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1" w:type="pct"/>
        <w:jc w:val="center"/>
        <w:tblInd w:w="2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110"/>
      </w:tblGrid>
      <w:tr w:rsidR="001D0219" w:rsidTr="003113CC">
        <w:trPr>
          <w:trHeight w:val="13659"/>
          <w:jc w:val="center"/>
        </w:trPr>
        <w:tc>
          <w:tcPr>
            <w:tcW w:w="50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176F" w:rsidRDefault="007C0775" w:rsidP="00B0409B">
            <w:pPr>
              <w:pStyle w:val="TimesNewRoman"/>
              <w:spacing w:before="0" w:after="0" w:line="282" w:lineRule="exact"/>
              <w:ind w:right="113" w:firstLine="0"/>
              <w:jc w:val="center"/>
            </w:pPr>
            <w:r w:rsidRPr="007C0775">
              <w:t xml:space="preserve">Социально-экономическое </w:t>
            </w:r>
            <w:r w:rsidR="00EA0297">
              <w:t xml:space="preserve">развитие </w:t>
            </w:r>
            <w:r w:rsidRPr="007C0775">
              <w:t>Тужинского муниципального района за 201</w:t>
            </w:r>
            <w:r w:rsidR="00195A59">
              <w:t>6</w:t>
            </w:r>
            <w:r w:rsidRPr="007C0775">
              <w:t xml:space="preserve"> год</w:t>
            </w:r>
          </w:p>
          <w:p w:rsidR="00742EFD" w:rsidRDefault="00742EFD" w:rsidP="003B2376">
            <w:pPr>
              <w:pStyle w:val="TimesNewRoman"/>
              <w:spacing w:before="0" w:after="0" w:line="282" w:lineRule="exact"/>
              <w:ind w:firstLine="0"/>
              <w:jc w:val="center"/>
            </w:pPr>
          </w:p>
          <w:p w:rsidR="00742EFD" w:rsidRDefault="00742EFD" w:rsidP="00B0409B">
            <w:pPr>
              <w:pStyle w:val="TimesNewRoman"/>
              <w:tabs>
                <w:tab w:val="left" w:pos="10343"/>
              </w:tabs>
              <w:spacing w:before="0" w:after="0" w:line="282" w:lineRule="exact"/>
              <w:ind w:right="454" w:firstLine="0"/>
              <w:rPr>
                <w:b w:val="0"/>
              </w:rPr>
            </w:pPr>
            <w:r w:rsidRPr="00742EFD">
              <w:rPr>
                <w:b w:val="0"/>
              </w:rPr>
              <w:t>В рейтинге муниципалитетов по итогам оценки эффективности деятельности органов местного самоуправления в соответствии с Указом Президента РФ от 28.04.2008 № 607 «Об оценке эффективности деятельности органов местного самоуправления городских округов и муниципальных районов»  за 201</w:t>
            </w:r>
            <w:r w:rsidR="00195A59">
              <w:rPr>
                <w:b w:val="0"/>
              </w:rPr>
              <w:t>5</w:t>
            </w:r>
            <w:r w:rsidRPr="00742EFD">
              <w:rPr>
                <w:b w:val="0"/>
              </w:rPr>
              <w:t xml:space="preserve"> год Тужинский район занимает 2</w:t>
            </w:r>
            <w:r w:rsidR="00195A59">
              <w:rPr>
                <w:b w:val="0"/>
              </w:rPr>
              <w:t>8</w:t>
            </w:r>
            <w:r w:rsidRPr="00742EFD">
              <w:rPr>
                <w:b w:val="0"/>
              </w:rPr>
              <w:t xml:space="preserve"> место, в </w:t>
            </w:r>
            <w:r w:rsidR="00195A59">
              <w:rPr>
                <w:b w:val="0"/>
              </w:rPr>
              <w:t xml:space="preserve">2014 году </w:t>
            </w:r>
            <w:r w:rsidRPr="00742EFD">
              <w:rPr>
                <w:b w:val="0"/>
              </w:rPr>
              <w:t xml:space="preserve"> –2</w:t>
            </w:r>
            <w:r w:rsidR="00195A59">
              <w:rPr>
                <w:b w:val="0"/>
              </w:rPr>
              <w:t>6</w:t>
            </w:r>
            <w:r w:rsidRPr="00742EFD">
              <w:rPr>
                <w:b w:val="0"/>
              </w:rPr>
              <w:t xml:space="preserve"> место. По сравнению с предыдущим годом Тужинский район ухудшил  свои результаты на </w:t>
            </w:r>
            <w:r w:rsidR="00195A59">
              <w:rPr>
                <w:b w:val="0"/>
              </w:rPr>
              <w:t>2</w:t>
            </w:r>
            <w:r w:rsidRPr="00742EFD">
              <w:rPr>
                <w:b w:val="0"/>
              </w:rPr>
              <w:t xml:space="preserve"> позици</w:t>
            </w:r>
            <w:r w:rsidR="00195A59">
              <w:rPr>
                <w:b w:val="0"/>
              </w:rPr>
              <w:t>и</w:t>
            </w:r>
            <w:r w:rsidRPr="00742EFD">
              <w:rPr>
                <w:b w:val="0"/>
              </w:rPr>
              <w:t xml:space="preserve"> .</w:t>
            </w:r>
          </w:p>
          <w:p w:rsidR="00742EFD" w:rsidRPr="00742EFD" w:rsidRDefault="00742EFD" w:rsidP="00B0409B">
            <w:pPr>
              <w:pStyle w:val="TimesNewRoman"/>
              <w:spacing w:before="0" w:after="0" w:line="282" w:lineRule="exact"/>
              <w:ind w:right="454" w:firstLine="0"/>
              <w:rPr>
                <w:b w:val="0"/>
              </w:rPr>
            </w:pPr>
          </w:p>
          <w:p w:rsidR="0094176F" w:rsidRPr="00742EFD" w:rsidRDefault="0094176F" w:rsidP="00B0409B">
            <w:pPr>
              <w:pStyle w:val="TimesNewRoman"/>
              <w:spacing w:before="0" w:after="0" w:line="282" w:lineRule="exact"/>
              <w:ind w:right="454" w:firstLine="0"/>
              <w:rPr>
                <w:b w:val="0"/>
                <w:color w:val="4C4C4F"/>
              </w:rPr>
            </w:pPr>
            <w:r w:rsidRPr="00742EFD">
              <w:rPr>
                <w:b w:val="0"/>
                <w:color w:val="4C4C4F"/>
              </w:rPr>
              <w:t>Экономика района в основном представлена предприятиями среднего и малого бизнеса. На территории района зарегистрировано на 01.01.201</w:t>
            </w:r>
            <w:r w:rsidR="00195A59">
              <w:rPr>
                <w:b w:val="0"/>
                <w:color w:val="4C4C4F"/>
              </w:rPr>
              <w:t>7</w:t>
            </w:r>
            <w:r w:rsidRPr="00742EFD">
              <w:rPr>
                <w:b w:val="0"/>
                <w:color w:val="4C4C4F"/>
              </w:rPr>
              <w:t xml:space="preserve"> </w:t>
            </w:r>
            <w:r w:rsidRPr="003F1F44">
              <w:rPr>
                <w:b w:val="0"/>
                <w:color w:val="4C4C4F"/>
              </w:rPr>
              <w:t>года  10</w:t>
            </w:r>
            <w:r w:rsidR="007C0775" w:rsidRPr="003F1F44">
              <w:rPr>
                <w:b w:val="0"/>
                <w:color w:val="4C4C4F"/>
              </w:rPr>
              <w:t>7</w:t>
            </w:r>
            <w:r w:rsidRPr="00742EFD">
              <w:rPr>
                <w:b w:val="0"/>
                <w:color w:val="4C4C4F"/>
              </w:rPr>
              <w:t xml:space="preserve">  юридических лиц  </w:t>
            </w:r>
            <w:r w:rsidRPr="000911D2">
              <w:rPr>
                <w:b w:val="0"/>
                <w:color w:val="4C4C4F"/>
              </w:rPr>
              <w:t>и  1</w:t>
            </w:r>
            <w:r w:rsidR="000911D2" w:rsidRPr="000911D2">
              <w:rPr>
                <w:b w:val="0"/>
                <w:color w:val="4C4C4F"/>
              </w:rPr>
              <w:t>65</w:t>
            </w:r>
            <w:r w:rsidRPr="000911D2">
              <w:rPr>
                <w:b w:val="0"/>
                <w:color w:val="4C4C4F"/>
              </w:rPr>
              <w:t xml:space="preserve"> индивидуальных</w:t>
            </w:r>
            <w:r w:rsidRPr="00742EFD">
              <w:rPr>
                <w:b w:val="0"/>
                <w:color w:val="4C4C4F"/>
              </w:rPr>
              <w:t xml:space="preserve"> предпринимателей без образования юридического лица.</w:t>
            </w:r>
          </w:p>
          <w:p w:rsidR="00A4387F" w:rsidRDefault="00A4387F" w:rsidP="00B0409B">
            <w:pPr>
              <w:pStyle w:val="a3"/>
              <w:ind w:right="454"/>
              <w:rPr>
                <w:color w:val="052635"/>
                <w:sz w:val="28"/>
                <w:szCs w:val="28"/>
              </w:rPr>
            </w:pPr>
            <w:r w:rsidRPr="00260B31">
              <w:rPr>
                <w:color w:val="052635"/>
                <w:sz w:val="28"/>
                <w:szCs w:val="28"/>
              </w:rPr>
              <w:t xml:space="preserve">Оборот организаций по всем видам деятельности </w:t>
            </w:r>
            <w:r w:rsidR="000F231C">
              <w:rPr>
                <w:color w:val="052635"/>
                <w:sz w:val="28"/>
                <w:szCs w:val="28"/>
              </w:rPr>
              <w:t>с</w:t>
            </w:r>
            <w:r w:rsidRPr="00260B31">
              <w:rPr>
                <w:color w:val="052635"/>
                <w:sz w:val="28"/>
                <w:szCs w:val="28"/>
              </w:rPr>
              <w:t xml:space="preserve"> 201</w:t>
            </w:r>
            <w:r w:rsidR="00195A59">
              <w:rPr>
                <w:color w:val="052635"/>
                <w:sz w:val="28"/>
                <w:szCs w:val="28"/>
              </w:rPr>
              <w:t>6</w:t>
            </w:r>
            <w:r w:rsidRPr="00260B31">
              <w:rPr>
                <w:color w:val="052635"/>
                <w:sz w:val="28"/>
                <w:szCs w:val="28"/>
              </w:rPr>
              <w:t xml:space="preserve"> год</w:t>
            </w:r>
            <w:r w:rsidR="000F231C">
              <w:rPr>
                <w:color w:val="052635"/>
                <w:sz w:val="28"/>
                <w:szCs w:val="28"/>
              </w:rPr>
              <w:t xml:space="preserve">а </w:t>
            </w:r>
            <w:r w:rsidR="00D918C4">
              <w:rPr>
                <w:color w:val="052635"/>
                <w:sz w:val="28"/>
                <w:szCs w:val="28"/>
              </w:rPr>
              <w:t xml:space="preserve">ежегодно </w:t>
            </w:r>
            <w:r w:rsidR="000F231C">
              <w:rPr>
                <w:color w:val="052635"/>
                <w:sz w:val="28"/>
                <w:szCs w:val="28"/>
              </w:rPr>
              <w:t>сохраняет тенденцию увеличения по сравнению с предыдущим годом</w:t>
            </w:r>
            <w:r w:rsidRPr="00260B31">
              <w:rPr>
                <w:color w:val="052635"/>
                <w:sz w:val="28"/>
                <w:szCs w:val="28"/>
              </w:rPr>
              <w:t xml:space="preserve">. Около </w:t>
            </w:r>
            <w:r w:rsidR="00260B31" w:rsidRPr="00260B31">
              <w:rPr>
                <w:color w:val="052635"/>
                <w:sz w:val="28"/>
                <w:szCs w:val="28"/>
              </w:rPr>
              <w:t>8</w:t>
            </w:r>
            <w:r w:rsidR="00165F1A">
              <w:rPr>
                <w:color w:val="052635"/>
                <w:sz w:val="28"/>
                <w:szCs w:val="28"/>
              </w:rPr>
              <w:t>5</w:t>
            </w:r>
            <w:r w:rsidRPr="00260B31">
              <w:rPr>
                <w:color w:val="052635"/>
                <w:sz w:val="28"/>
                <w:szCs w:val="28"/>
              </w:rPr>
              <w:t xml:space="preserve">% составляют обороты крупных и средних предприятий. Оборот крупных и средних предприятий </w:t>
            </w:r>
            <w:r w:rsidR="003A6ABF">
              <w:rPr>
                <w:color w:val="052635"/>
                <w:sz w:val="28"/>
                <w:szCs w:val="28"/>
              </w:rPr>
              <w:t>в  201</w:t>
            </w:r>
            <w:r w:rsidR="00195A59">
              <w:rPr>
                <w:color w:val="052635"/>
                <w:sz w:val="28"/>
                <w:szCs w:val="28"/>
              </w:rPr>
              <w:t>6</w:t>
            </w:r>
            <w:r w:rsidR="003A6ABF">
              <w:rPr>
                <w:color w:val="052635"/>
                <w:sz w:val="28"/>
                <w:szCs w:val="28"/>
              </w:rPr>
              <w:t xml:space="preserve"> году </w:t>
            </w:r>
            <w:r w:rsidR="00E709BF">
              <w:rPr>
                <w:color w:val="052635"/>
                <w:sz w:val="28"/>
                <w:szCs w:val="28"/>
              </w:rPr>
              <w:t xml:space="preserve"> у</w:t>
            </w:r>
            <w:r w:rsidR="003F1F44">
              <w:rPr>
                <w:color w:val="052635"/>
                <w:sz w:val="28"/>
                <w:szCs w:val="28"/>
              </w:rPr>
              <w:t>меньшился</w:t>
            </w:r>
            <w:r w:rsidR="00E709BF">
              <w:rPr>
                <w:color w:val="052635"/>
                <w:sz w:val="28"/>
                <w:szCs w:val="28"/>
              </w:rPr>
              <w:t xml:space="preserve"> на 6</w:t>
            </w:r>
            <w:r w:rsidR="003A6ABF">
              <w:rPr>
                <w:color w:val="052635"/>
                <w:sz w:val="28"/>
                <w:szCs w:val="28"/>
              </w:rPr>
              <w:t>,6</w:t>
            </w:r>
            <w:r w:rsidR="00E709BF">
              <w:rPr>
                <w:color w:val="052635"/>
                <w:sz w:val="28"/>
                <w:szCs w:val="28"/>
              </w:rPr>
              <w:t>%  по сравнению с</w:t>
            </w:r>
            <w:r w:rsidR="00260B31" w:rsidRPr="00260B31">
              <w:rPr>
                <w:color w:val="052635"/>
                <w:sz w:val="28"/>
                <w:szCs w:val="28"/>
              </w:rPr>
              <w:t xml:space="preserve"> </w:t>
            </w:r>
            <w:r w:rsidR="003A6ABF">
              <w:rPr>
                <w:color w:val="052635"/>
                <w:sz w:val="28"/>
                <w:szCs w:val="28"/>
              </w:rPr>
              <w:t xml:space="preserve"> </w:t>
            </w:r>
            <w:r w:rsidR="00260B31" w:rsidRPr="00260B31">
              <w:rPr>
                <w:color w:val="052635"/>
                <w:sz w:val="28"/>
                <w:szCs w:val="28"/>
              </w:rPr>
              <w:t>прошл</w:t>
            </w:r>
            <w:r w:rsidR="003A6ABF">
              <w:rPr>
                <w:color w:val="052635"/>
                <w:sz w:val="28"/>
                <w:szCs w:val="28"/>
              </w:rPr>
              <w:t>ым</w:t>
            </w:r>
            <w:r w:rsidR="00260B31" w:rsidRPr="00260B31">
              <w:rPr>
                <w:color w:val="052635"/>
                <w:sz w:val="28"/>
                <w:szCs w:val="28"/>
              </w:rPr>
              <w:t xml:space="preserve"> год</w:t>
            </w:r>
            <w:r w:rsidR="003A6ABF">
              <w:rPr>
                <w:color w:val="052635"/>
                <w:sz w:val="28"/>
                <w:szCs w:val="28"/>
              </w:rPr>
              <w:t xml:space="preserve">ом и составил </w:t>
            </w:r>
            <w:r w:rsidR="003F1F44">
              <w:rPr>
                <w:color w:val="052635"/>
                <w:sz w:val="28"/>
                <w:szCs w:val="28"/>
              </w:rPr>
              <w:t>674млн</w:t>
            </w:r>
            <w:r w:rsidR="003A6ABF">
              <w:rPr>
                <w:color w:val="052635"/>
                <w:sz w:val="28"/>
                <w:szCs w:val="28"/>
              </w:rPr>
              <w:t>.руб</w:t>
            </w:r>
            <w:r w:rsidR="003F1F44">
              <w:rPr>
                <w:color w:val="052635"/>
                <w:sz w:val="28"/>
                <w:szCs w:val="28"/>
              </w:rPr>
              <w:t>. Основная причина- переход предприятий из категорий крупных и средних в категорию малых.</w:t>
            </w:r>
          </w:p>
          <w:p w:rsidR="00032367" w:rsidRPr="00032367" w:rsidRDefault="00032367" w:rsidP="003B2376">
            <w:pPr>
              <w:pStyle w:val="a3"/>
              <w:ind w:right="437"/>
              <w:jc w:val="center"/>
              <w:rPr>
                <w:b/>
                <w:color w:val="4C4C4F"/>
                <w:sz w:val="28"/>
                <w:szCs w:val="28"/>
              </w:rPr>
            </w:pPr>
            <w:r w:rsidRPr="00032367">
              <w:rPr>
                <w:b/>
                <w:color w:val="052635"/>
                <w:sz w:val="28"/>
                <w:szCs w:val="28"/>
              </w:rPr>
              <w:t>Промышленность</w:t>
            </w:r>
          </w:p>
          <w:p w:rsidR="00C23795" w:rsidRDefault="00C23795" w:rsidP="00F039C4">
            <w:pPr>
              <w:pStyle w:val="a3"/>
              <w:spacing w:before="0" w:beforeAutospacing="0" w:after="0" w:afterAutospacing="0"/>
              <w:ind w:right="397"/>
              <w:jc w:val="both"/>
              <w:rPr>
                <w:color w:val="4C4C4F"/>
                <w:sz w:val="28"/>
                <w:szCs w:val="28"/>
              </w:rPr>
            </w:pPr>
            <w:r>
              <w:rPr>
                <w:color w:val="4C4C4F"/>
                <w:sz w:val="28"/>
                <w:szCs w:val="28"/>
              </w:rPr>
              <w:t xml:space="preserve">Производство промышленной продукции в районе  осуществляют 4 предприятия ( ООО  «Хлеб» ООО «Норд Хаус» ООО «Шангин &amp; партнеры»и МУП «Коммунальщик») и </w:t>
            </w:r>
            <w:r w:rsidR="000E4AC0">
              <w:rPr>
                <w:color w:val="4C4C4F"/>
                <w:sz w:val="28"/>
                <w:szCs w:val="28"/>
              </w:rPr>
              <w:t>23 индивидуальных предпринимателя.</w:t>
            </w:r>
          </w:p>
          <w:p w:rsidR="000911D2" w:rsidRPr="00A54F98" w:rsidRDefault="000911D2" w:rsidP="00F039C4">
            <w:pPr>
              <w:ind w:right="397"/>
              <w:jc w:val="both"/>
              <w:rPr>
                <w:sz w:val="28"/>
                <w:szCs w:val="28"/>
              </w:rPr>
            </w:pPr>
            <w:r w:rsidRPr="00A54F98">
              <w:rPr>
                <w:sz w:val="28"/>
                <w:szCs w:val="28"/>
              </w:rPr>
              <w:t xml:space="preserve">Промышленными предприятиями в  2016 году произведено продукции, работ, услуг на 169,274 млн. руб. (в том числе крупными и средними предприятиями – 13,271 млн. руб., малыми предприятиями – 156,003 млн. руб.). По сравнению с 2015 годом выпуск продукции увеличился на 12,1 %.  Рост объемов отгруженной продукции по кругу крупных предприятий произошел в основном за счет роста цен на услуги отопления и водоснабжения в МУП «Коммунальщик». </w:t>
            </w:r>
          </w:p>
          <w:p w:rsidR="000911D2" w:rsidRPr="00A54F98" w:rsidRDefault="000911D2" w:rsidP="00F039C4">
            <w:pPr>
              <w:ind w:right="397"/>
              <w:jc w:val="both"/>
              <w:rPr>
                <w:sz w:val="28"/>
                <w:szCs w:val="28"/>
              </w:rPr>
            </w:pPr>
            <w:r w:rsidRPr="00A54F98">
              <w:rPr>
                <w:sz w:val="28"/>
                <w:szCs w:val="28"/>
              </w:rPr>
              <w:t>Малые предприятия увеличили выпуск продукции на 12,7% по сравнению с прошлым годом. Рост показали все наблюдаемые предприятия малого бизнеса.</w:t>
            </w:r>
          </w:p>
          <w:p w:rsidR="000911D2" w:rsidRPr="00A54F98" w:rsidRDefault="000911D2" w:rsidP="00F039C4">
            <w:pPr>
              <w:pStyle w:val="a3"/>
              <w:spacing w:before="0" w:beforeAutospacing="0" w:after="0" w:afterAutospacing="0"/>
              <w:ind w:right="397"/>
              <w:jc w:val="both"/>
              <w:rPr>
                <w:sz w:val="28"/>
                <w:szCs w:val="28"/>
              </w:rPr>
            </w:pPr>
            <w:r w:rsidRPr="00A54F98">
              <w:rPr>
                <w:color w:val="4C4C4F"/>
                <w:sz w:val="28"/>
                <w:szCs w:val="28"/>
              </w:rPr>
              <w:t>В структуре объема отгруженной промышленной продукции  на деревообработку приходится – 82,1%, на производство пищевых продуктов, включая напитки – 9,6 % и производство теплоэнергии и воды составляет- 7,8 %.</w:t>
            </w:r>
            <w:r w:rsidRPr="00A54F98">
              <w:rPr>
                <w:sz w:val="28"/>
                <w:szCs w:val="28"/>
              </w:rPr>
              <w:t xml:space="preserve">.  В натуральном выражении наибольшее увеличение произошло в деревообрабатывающем производстве – 25 % . Производство пиломатериалов –основной вид  выпускаемой продукции доминирующей отрасли промышленности района , производство которого в 2016 году  составило более 20 тыс.куб </w:t>
            </w:r>
          </w:p>
          <w:p w:rsidR="00901802" w:rsidRPr="00A54F98" w:rsidRDefault="00901802" w:rsidP="00F039C4">
            <w:pPr>
              <w:pStyle w:val="a3"/>
              <w:spacing w:before="0" w:beforeAutospacing="0" w:after="0" w:afterAutospacing="0"/>
              <w:jc w:val="center"/>
              <w:rPr>
                <w:b/>
                <w:color w:val="052635"/>
                <w:sz w:val="28"/>
                <w:szCs w:val="28"/>
              </w:rPr>
            </w:pPr>
            <w:r w:rsidRPr="00A54F98">
              <w:rPr>
                <w:b/>
                <w:color w:val="052635"/>
                <w:sz w:val="28"/>
                <w:szCs w:val="28"/>
              </w:rPr>
              <w:t>Сельское хозяйство</w:t>
            </w:r>
          </w:p>
          <w:p w:rsidR="004F5F12" w:rsidRPr="004F5F12" w:rsidRDefault="004F5F12" w:rsidP="00F039C4">
            <w:pPr>
              <w:ind w:right="397"/>
              <w:jc w:val="both"/>
              <w:rPr>
                <w:sz w:val="28"/>
                <w:szCs w:val="28"/>
              </w:rPr>
            </w:pPr>
            <w:r w:rsidRPr="004F5F12">
              <w:rPr>
                <w:sz w:val="28"/>
                <w:szCs w:val="28"/>
              </w:rPr>
              <w:t xml:space="preserve">На территории Тужинского района  производством сельскохозяйственной продукции занимаются 6 сельхозпредприятий и 7 крестьянских (фермерских) хозяйств.  Тужинский район занимает 17 место среди районов области по общей посевной </w:t>
            </w:r>
            <w:r w:rsidRPr="004F5F12">
              <w:rPr>
                <w:sz w:val="28"/>
                <w:szCs w:val="28"/>
              </w:rPr>
              <w:lastRenderedPageBreak/>
              <w:t>площади- 19,1 тыс.га ( 116,8% к уровню 2015 года), в том числе зерновых культур -7,7 тыс.га ( 116,8% к уроню 2015 года). размеры посевных площадей в 2016 году увеличились в сельскохозяйственных предприятиях и КФХ.  СПК (колхоз) «Новый»,ООО СХП «Колос» и ИП глава КФХ Кислицын О.В. имеют статус семеноводческих хозяйств.</w:t>
            </w:r>
          </w:p>
          <w:p w:rsidR="004F5F12" w:rsidRPr="004F5F12" w:rsidRDefault="004F5F12" w:rsidP="00F039C4">
            <w:pPr>
              <w:ind w:right="397"/>
              <w:jc w:val="both"/>
              <w:rPr>
                <w:sz w:val="28"/>
                <w:szCs w:val="28"/>
              </w:rPr>
            </w:pPr>
            <w:r w:rsidRPr="004F5F12">
              <w:rPr>
                <w:sz w:val="28"/>
                <w:szCs w:val="28"/>
              </w:rPr>
              <w:t>Основное направление деятельности сельхозпредприятий района –молочно - мясное. За 2016  год  поголовье крупного рогатого скота в сельхозпредприятиях и кфх  составило 1752 головы, 95 % к прошлому году, в том числе 630 коров или 87 % к уровню прошлого года. Наибольшее снижение поголовья КРС произошло в СПК колхоз «Русь» -106 голов  За 2015 год произведено в сельхозпредприятиях и кфх  3096 тонн молока, 104 % к 2015 году. Надой на 1 корову составил 4448 кг, 113 % к уровню прошлого года. Лучший надой от коровы в КФХ Клепцова 6432 кг ,106 % к уроню 2015 года . За 12 месяцев 2016 года выращено  мяса в живом весе  во всех категориях хозяйств 243 тонны, 104% к 2015 году.  Получено приплода 626 голов, 100 % к уровню прошлого года. Статус племенного репродуктора по разведению пчел среднерусской породы в 2016 году получил ООО «Вятский пасечник».</w:t>
            </w:r>
          </w:p>
          <w:p w:rsidR="004F5F12" w:rsidRPr="004F5F12" w:rsidRDefault="004F5F12" w:rsidP="00F039C4">
            <w:pPr>
              <w:ind w:right="397"/>
              <w:jc w:val="both"/>
              <w:rPr>
                <w:sz w:val="28"/>
                <w:szCs w:val="28"/>
              </w:rPr>
            </w:pPr>
            <w:r w:rsidRPr="004F5F12">
              <w:rPr>
                <w:sz w:val="28"/>
                <w:szCs w:val="28"/>
              </w:rPr>
              <w:t>В 2016 году только СПК колхоз «Русь» сработали с убытком , остальные сельскохозяйственные предприятия получили прибыль. Рентабельность сельскохозяйственного производства составила 19 %. Выручка от реализации продукции в сельскохозяйственных предприятиях  в 2016 году составила 152 млн.руб или 130 % к уроню прошлого года. Среднемесячная заработная плата в СПК в 2016 году составила 14500 рублей или 115 % к уроню прошлого года.</w:t>
            </w:r>
          </w:p>
          <w:p w:rsidR="004F5F12" w:rsidRDefault="004F5F12" w:rsidP="00F039C4">
            <w:pPr>
              <w:ind w:right="397"/>
              <w:jc w:val="both"/>
              <w:rPr>
                <w:sz w:val="28"/>
                <w:szCs w:val="28"/>
              </w:rPr>
            </w:pPr>
            <w:r w:rsidRPr="004F5F12">
              <w:rPr>
                <w:sz w:val="28"/>
                <w:szCs w:val="28"/>
              </w:rPr>
              <w:t xml:space="preserve"> Все сельхоз.товаропроизводители района включены в реестр получателей субсидий из федерального и областного бюджетов. За 2016 год из федерального бюджета ими получено 12,4 млн.руб, областного 3,2 млн.руб и районного 5,9 тыс.руб.</w:t>
            </w:r>
          </w:p>
          <w:p w:rsidR="004F5F12" w:rsidRPr="004F5F12" w:rsidRDefault="004F5F12" w:rsidP="00F039C4">
            <w:pPr>
              <w:ind w:right="397"/>
              <w:jc w:val="both"/>
              <w:rPr>
                <w:sz w:val="28"/>
                <w:szCs w:val="28"/>
              </w:rPr>
            </w:pPr>
          </w:p>
          <w:p w:rsidR="002B1624" w:rsidRPr="005536C1" w:rsidRDefault="002B1624" w:rsidP="00F039C4">
            <w:pPr>
              <w:ind w:right="397"/>
              <w:jc w:val="center"/>
              <w:rPr>
                <w:b/>
                <w:sz w:val="28"/>
                <w:szCs w:val="28"/>
              </w:rPr>
            </w:pPr>
            <w:r w:rsidRPr="005536C1">
              <w:rPr>
                <w:b/>
                <w:sz w:val="28"/>
                <w:szCs w:val="28"/>
              </w:rPr>
              <w:t>Потребительский рынок</w:t>
            </w:r>
          </w:p>
          <w:p w:rsidR="00EF6CE6" w:rsidRPr="00EF6CE6" w:rsidRDefault="00EF6CE6" w:rsidP="00EF6CE6">
            <w:pPr>
              <w:ind w:right="397"/>
              <w:rPr>
                <w:sz w:val="28"/>
                <w:szCs w:val="28"/>
              </w:rPr>
            </w:pPr>
            <w:r w:rsidRPr="00EF6CE6">
              <w:rPr>
                <w:sz w:val="28"/>
                <w:szCs w:val="28"/>
              </w:rPr>
              <w:t>Устойчивым ростом характеризуется потребительский рынок. На  01.01.2017 года в районе осуществляют деятельность 1 предприятие- Тужинское райпо  и  более 50 индивидуальных предпринимателей розничной торговли  с торговой площадью 3,94 тыс. кв.м., из них  0,95 тыс.кв.м   мелкорозничных предприятий. Вместе с тем в районе в 201</w:t>
            </w:r>
            <w:r w:rsidR="00CF3134">
              <w:rPr>
                <w:sz w:val="28"/>
                <w:szCs w:val="28"/>
              </w:rPr>
              <w:t>6</w:t>
            </w:r>
            <w:r w:rsidRPr="00EF6CE6">
              <w:rPr>
                <w:sz w:val="28"/>
                <w:szCs w:val="28"/>
              </w:rPr>
              <w:t xml:space="preserve"> году открыт магазин «Пятерочка». Объемы оборота розничной торговли и общественного питания имеют стабильную тенденцию роста.   В связи с открытием сетевых магазинов, а так же сокращением населения, особенно в сельской местности,  рост розничного товарооборота райпо в 2016 году увеличился по сравнению с предыдущим годом, но незначительно и составил 311,9 млн.руб. Доля розничного товарооборота  райпо в  обороте розничной торговли района  в 2016 году  составила 40%.  </w:t>
            </w:r>
          </w:p>
          <w:p w:rsidR="00032367" w:rsidRPr="00032367" w:rsidRDefault="00032367" w:rsidP="00DC3C11">
            <w:pPr>
              <w:pStyle w:val="a3"/>
              <w:jc w:val="center"/>
              <w:rPr>
                <w:b/>
                <w:color w:val="052635"/>
                <w:sz w:val="28"/>
                <w:szCs w:val="28"/>
              </w:rPr>
            </w:pPr>
            <w:r w:rsidRPr="00032367">
              <w:rPr>
                <w:b/>
                <w:color w:val="052635"/>
                <w:sz w:val="28"/>
                <w:szCs w:val="28"/>
              </w:rPr>
              <w:t>Демографическая ситуация</w:t>
            </w:r>
            <w:r>
              <w:rPr>
                <w:b/>
                <w:color w:val="052635"/>
                <w:sz w:val="28"/>
                <w:szCs w:val="28"/>
              </w:rPr>
              <w:t>, заработная плата</w:t>
            </w:r>
          </w:p>
          <w:p w:rsidR="00CF3134" w:rsidRPr="00CF3134" w:rsidRDefault="00CF3134" w:rsidP="00CF3134">
            <w:pPr>
              <w:pStyle w:val="a3"/>
              <w:spacing w:before="0" w:beforeAutospacing="0" w:after="0" w:afterAutospacing="0"/>
              <w:ind w:right="397" w:firstLine="357"/>
              <w:jc w:val="both"/>
              <w:rPr>
                <w:color w:val="052635"/>
                <w:sz w:val="28"/>
                <w:szCs w:val="28"/>
              </w:rPr>
            </w:pPr>
            <w:r w:rsidRPr="00CF3134">
              <w:rPr>
                <w:color w:val="052635"/>
                <w:sz w:val="28"/>
                <w:szCs w:val="28"/>
              </w:rPr>
              <w:t xml:space="preserve">В целом в районе демографическая ситуация остается неблагоприятной, так как из года в год продолжает увеличивается численность населения пенсионного возраста, снижается численность трудоспособного населения и населения занятого в экономике, </w:t>
            </w:r>
            <w:r w:rsidRPr="00CF3134">
              <w:rPr>
                <w:color w:val="052635"/>
                <w:sz w:val="28"/>
                <w:szCs w:val="28"/>
              </w:rPr>
              <w:lastRenderedPageBreak/>
              <w:t>при этом не сокращается трудовая миграция населения района.   По предварительным итогам на 01.01.2017 года численность постоянного населения района составила 6,6 человек . За 2016 год население района сократилось  на 100 человек. Городское население составляет 63 % , и сельское  37 % .  Численность занятых в экономике в 2016 году составила 19</w:t>
            </w:r>
            <w:r w:rsidR="0059108A">
              <w:rPr>
                <w:color w:val="052635"/>
                <w:sz w:val="28"/>
                <w:szCs w:val="28"/>
              </w:rPr>
              <w:t>70</w:t>
            </w:r>
            <w:r w:rsidRPr="00CF3134">
              <w:rPr>
                <w:color w:val="052635"/>
                <w:sz w:val="28"/>
                <w:szCs w:val="28"/>
              </w:rPr>
              <w:t xml:space="preserve"> человек. Сокращение за год составило 10</w:t>
            </w:r>
            <w:r w:rsidR="0059108A">
              <w:rPr>
                <w:color w:val="052635"/>
                <w:sz w:val="28"/>
                <w:szCs w:val="28"/>
              </w:rPr>
              <w:t>2</w:t>
            </w:r>
            <w:r w:rsidRPr="00CF3134">
              <w:rPr>
                <w:color w:val="052635"/>
                <w:sz w:val="28"/>
                <w:szCs w:val="28"/>
              </w:rPr>
              <w:t xml:space="preserve"> человека. Наибольшее сокращение наблюдается в сельскохозяйственном производстве –35 человек, райпо -16 человек . </w:t>
            </w:r>
          </w:p>
          <w:p w:rsidR="00CF3134" w:rsidRPr="00CF3134" w:rsidRDefault="00CF3134" w:rsidP="00CF3134">
            <w:pPr>
              <w:pStyle w:val="a3"/>
              <w:tabs>
                <w:tab w:val="left" w:pos="10163"/>
                <w:tab w:val="left" w:pos="10343"/>
              </w:tabs>
              <w:spacing w:before="0" w:beforeAutospacing="0" w:after="0" w:afterAutospacing="0"/>
              <w:ind w:left="83" w:right="397" w:firstLine="274"/>
              <w:jc w:val="both"/>
              <w:rPr>
                <w:sz w:val="28"/>
                <w:szCs w:val="28"/>
              </w:rPr>
            </w:pPr>
            <w:r w:rsidRPr="00CF3134">
              <w:rPr>
                <w:sz w:val="28"/>
                <w:szCs w:val="28"/>
              </w:rPr>
              <w:t>Фонд оплаты труда в 2016 году составил  322,6 млн.руб, соответственно размер среднемесячной  заработной платы   составил 136</w:t>
            </w:r>
            <w:r w:rsidR="0059108A">
              <w:rPr>
                <w:sz w:val="28"/>
                <w:szCs w:val="28"/>
              </w:rPr>
              <w:t>47</w:t>
            </w:r>
            <w:r w:rsidRPr="00CF3134">
              <w:rPr>
                <w:sz w:val="28"/>
                <w:szCs w:val="28"/>
              </w:rPr>
              <w:t xml:space="preserve"> руб,- рост 4 % к факту 2015 года. Причиной невысокого роста среднемесячной заработной платы является  снижение во многих  бюджетных учреждениях  надбавок, премий.   </w:t>
            </w:r>
          </w:p>
          <w:p w:rsidR="00CF3134" w:rsidRPr="00924ACB" w:rsidRDefault="00CF3134" w:rsidP="00CF3134">
            <w:pPr>
              <w:ind w:right="397"/>
              <w:jc w:val="both"/>
            </w:pPr>
            <w:r w:rsidRPr="00CF3134">
              <w:rPr>
                <w:sz w:val="28"/>
                <w:szCs w:val="28"/>
              </w:rPr>
              <w:t xml:space="preserve"> На 01.01.2017 в центре занятости населения на учете состоял  101 безработный, уровень  безработицы составил 3,4%, это соответственно  на 4 человека и 0,2 % больше,  чем на 01.01. 2016 года</w:t>
            </w:r>
            <w:r w:rsidRPr="00924ACB">
              <w:t>.</w:t>
            </w:r>
          </w:p>
          <w:p w:rsidR="009D3C8B" w:rsidRDefault="003D4F61" w:rsidP="00F039C4">
            <w:pPr>
              <w:pStyle w:val="a3"/>
              <w:tabs>
                <w:tab w:val="left" w:pos="10163"/>
                <w:tab w:val="left" w:pos="10343"/>
              </w:tabs>
              <w:spacing w:before="0" w:beforeAutospacing="0" w:after="0" w:afterAutospacing="0"/>
              <w:ind w:left="83"/>
              <w:jc w:val="center"/>
              <w:rPr>
                <w:b/>
                <w:color w:val="4C4C4F"/>
                <w:sz w:val="28"/>
                <w:szCs w:val="28"/>
              </w:rPr>
            </w:pPr>
            <w:r w:rsidRPr="003D4F61">
              <w:rPr>
                <w:b/>
                <w:color w:val="4C4C4F"/>
                <w:sz w:val="28"/>
                <w:szCs w:val="28"/>
              </w:rPr>
              <w:t>Инвестиции</w:t>
            </w:r>
          </w:p>
          <w:p w:rsidR="003F1F44" w:rsidRDefault="003D4F61" w:rsidP="003F1F44">
            <w:pPr>
              <w:pStyle w:val="a3"/>
              <w:ind w:right="397"/>
              <w:jc w:val="both"/>
              <w:rPr>
                <w:color w:val="4C4C4F"/>
                <w:sz w:val="28"/>
                <w:szCs w:val="28"/>
              </w:rPr>
            </w:pPr>
            <w:r w:rsidRPr="003D4F61">
              <w:rPr>
                <w:color w:val="4C4C4F"/>
                <w:sz w:val="28"/>
                <w:szCs w:val="28"/>
              </w:rPr>
              <w:t>Объем инвестиций  за счет всех источников финансирования</w:t>
            </w:r>
            <w:r w:rsidR="00972DC7">
              <w:rPr>
                <w:color w:val="4C4C4F"/>
                <w:sz w:val="28"/>
                <w:szCs w:val="28"/>
              </w:rPr>
              <w:t xml:space="preserve"> по крупным и средним предприятиям</w:t>
            </w:r>
            <w:r w:rsidR="0080047C">
              <w:rPr>
                <w:color w:val="4C4C4F"/>
                <w:sz w:val="28"/>
                <w:szCs w:val="28"/>
              </w:rPr>
              <w:t xml:space="preserve"> за 2016 год составил 24,574 млн.руб, что в 2,5 раза больше, чем в 2015 году</w:t>
            </w:r>
            <w:r w:rsidR="00972DC7">
              <w:rPr>
                <w:color w:val="4C4C4F"/>
                <w:sz w:val="28"/>
                <w:szCs w:val="28"/>
              </w:rPr>
              <w:t xml:space="preserve">.  </w:t>
            </w:r>
          </w:p>
          <w:p w:rsidR="00BA081F" w:rsidRDefault="00BA081F" w:rsidP="00674699">
            <w:pPr>
              <w:pStyle w:val="a3"/>
              <w:ind w:right="397"/>
              <w:jc w:val="center"/>
              <w:rPr>
                <w:b/>
                <w:color w:val="4C4C4F"/>
                <w:sz w:val="28"/>
                <w:szCs w:val="28"/>
              </w:rPr>
            </w:pPr>
            <w:r w:rsidRPr="00BA081F">
              <w:rPr>
                <w:b/>
                <w:color w:val="4C4C4F"/>
                <w:sz w:val="28"/>
                <w:szCs w:val="28"/>
              </w:rPr>
              <w:t>Строительство</w:t>
            </w:r>
          </w:p>
          <w:p w:rsidR="00BA081F" w:rsidRPr="008851C5" w:rsidRDefault="00BA081F" w:rsidP="00604CC7">
            <w:pPr>
              <w:ind w:right="397"/>
              <w:jc w:val="both"/>
              <w:rPr>
                <w:sz w:val="28"/>
                <w:szCs w:val="28"/>
              </w:rPr>
            </w:pPr>
            <w:r w:rsidRPr="008851C5">
              <w:rPr>
                <w:sz w:val="28"/>
                <w:szCs w:val="28"/>
              </w:rPr>
              <w:t>В 201</w:t>
            </w:r>
            <w:r w:rsidR="003113CC">
              <w:rPr>
                <w:sz w:val="28"/>
                <w:szCs w:val="28"/>
              </w:rPr>
              <w:t>6</w:t>
            </w:r>
            <w:r w:rsidRPr="008851C5">
              <w:rPr>
                <w:sz w:val="28"/>
                <w:szCs w:val="28"/>
              </w:rPr>
              <w:t xml:space="preserve"> году администрацией района выдано</w:t>
            </w:r>
            <w:r w:rsidR="003113CC">
              <w:rPr>
                <w:sz w:val="28"/>
                <w:szCs w:val="28"/>
              </w:rPr>
              <w:t xml:space="preserve"> </w:t>
            </w:r>
            <w:r w:rsidRPr="008851C5">
              <w:rPr>
                <w:sz w:val="28"/>
                <w:szCs w:val="28"/>
              </w:rPr>
              <w:t>9 разрешений на строительство   и реконструкцию,</w:t>
            </w:r>
            <w:r w:rsidRPr="0059108A">
              <w:rPr>
                <w:sz w:val="28"/>
                <w:szCs w:val="28"/>
              </w:rPr>
              <w:t>1</w:t>
            </w:r>
            <w:r w:rsidR="003113CC" w:rsidRPr="0059108A">
              <w:rPr>
                <w:sz w:val="28"/>
                <w:szCs w:val="28"/>
              </w:rPr>
              <w:t>4</w:t>
            </w:r>
            <w:r w:rsidRPr="0059108A">
              <w:rPr>
                <w:sz w:val="28"/>
                <w:szCs w:val="28"/>
              </w:rPr>
              <w:t xml:space="preserve"> разрешений</w:t>
            </w:r>
            <w:r w:rsidRPr="008851C5">
              <w:rPr>
                <w:sz w:val="28"/>
                <w:szCs w:val="28"/>
              </w:rPr>
              <w:t xml:space="preserve"> на ввод объекта в эксплуатацию</w:t>
            </w:r>
          </w:p>
          <w:p w:rsidR="00BA081F" w:rsidRPr="008851C5" w:rsidRDefault="00BA081F" w:rsidP="00604CC7">
            <w:pPr>
              <w:ind w:right="397"/>
              <w:jc w:val="both"/>
              <w:rPr>
                <w:sz w:val="28"/>
                <w:szCs w:val="28"/>
              </w:rPr>
            </w:pPr>
            <w:r w:rsidRPr="008851C5">
              <w:rPr>
                <w:sz w:val="28"/>
                <w:szCs w:val="28"/>
              </w:rPr>
              <w:t>Введены:</w:t>
            </w:r>
          </w:p>
          <w:p w:rsidR="003113CC" w:rsidRDefault="003113CC" w:rsidP="00604CC7">
            <w:pPr>
              <w:ind w:right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081F" w:rsidRPr="008851C5">
              <w:rPr>
                <w:sz w:val="28"/>
                <w:szCs w:val="28"/>
              </w:rPr>
              <w:t xml:space="preserve"> четырехквартирны</w:t>
            </w:r>
            <w:r>
              <w:rPr>
                <w:sz w:val="28"/>
                <w:szCs w:val="28"/>
              </w:rPr>
              <w:t>й</w:t>
            </w:r>
            <w:r w:rsidR="00BA081F" w:rsidRPr="008851C5">
              <w:rPr>
                <w:sz w:val="28"/>
                <w:szCs w:val="28"/>
              </w:rPr>
              <w:t xml:space="preserve"> жил</w:t>
            </w:r>
            <w:r>
              <w:rPr>
                <w:sz w:val="28"/>
                <w:szCs w:val="28"/>
              </w:rPr>
              <w:t>ой</w:t>
            </w:r>
            <w:r w:rsidR="00BA081F" w:rsidRPr="008851C5">
              <w:rPr>
                <w:sz w:val="28"/>
                <w:szCs w:val="28"/>
              </w:rPr>
              <w:t xml:space="preserve"> дома в пгт Тужа по ул.Энтузиастов ,общей площадью </w:t>
            </w:r>
            <w:r w:rsidR="0059108A">
              <w:rPr>
                <w:sz w:val="28"/>
                <w:szCs w:val="28"/>
              </w:rPr>
              <w:t>108,5</w:t>
            </w:r>
            <w:r w:rsidR="00BA081F" w:rsidRPr="008851C5">
              <w:rPr>
                <w:sz w:val="28"/>
                <w:szCs w:val="28"/>
              </w:rPr>
              <w:t xml:space="preserve"> кв.м,  </w:t>
            </w:r>
          </w:p>
          <w:p w:rsidR="003113CC" w:rsidRDefault="003113CC" w:rsidP="00604CC7">
            <w:pPr>
              <w:ind w:right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однокваритрных жилых дома</w:t>
            </w:r>
            <w:r w:rsidR="0059108A">
              <w:rPr>
                <w:sz w:val="28"/>
                <w:szCs w:val="28"/>
              </w:rPr>
              <w:t xml:space="preserve"> общей площадью 255,4</w:t>
            </w:r>
            <w:r>
              <w:rPr>
                <w:sz w:val="28"/>
                <w:szCs w:val="28"/>
              </w:rPr>
              <w:t>;</w:t>
            </w:r>
          </w:p>
          <w:p w:rsidR="003113CC" w:rsidRDefault="00BA081F" w:rsidP="00604CC7">
            <w:pPr>
              <w:ind w:right="397"/>
              <w:jc w:val="both"/>
              <w:rPr>
                <w:sz w:val="28"/>
                <w:szCs w:val="28"/>
              </w:rPr>
            </w:pPr>
            <w:r w:rsidRPr="008851C5">
              <w:rPr>
                <w:sz w:val="28"/>
                <w:szCs w:val="28"/>
              </w:rPr>
              <w:t>-</w:t>
            </w:r>
            <w:r w:rsidR="003113CC">
              <w:rPr>
                <w:sz w:val="28"/>
                <w:szCs w:val="28"/>
              </w:rPr>
              <w:t>Ануфриев О.А</w:t>
            </w:r>
            <w:r w:rsidRPr="008851C5">
              <w:rPr>
                <w:sz w:val="28"/>
                <w:szCs w:val="28"/>
              </w:rPr>
              <w:t xml:space="preserve"> </w:t>
            </w:r>
            <w:r w:rsidR="003113CC">
              <w:rPr>
                <w:sz w:val="28"/>
                <w:szCs w:val="28"/>
              </w:rPr>
              <w:t>–</w:t>
            </w:r>
            <w:r w:rsidRPr="008851C5">
              <w:rPr>
                <w:sz w:val="28"/>
                <w:szCs w:val="28"/>
              </w:rPr>
              <w:t xml:space="preserve"> торгов</w:t>
            </w:r>
            <w:r w:rsidR="003113CC">
              <w:rPr>
                <w:sz w:val="28"/>
                <w:szCs w:val="28"/>
              </w:rPr>
              <w:t xml:space="preserve">ый центр в </w:t>
            </w:r>
            <w:r w:rsidRPr="008851C5">
              <w:rPr>
                <w:sz w:val="28"/>
                <w:szCs w:val="28"/>
              </w:rPr>
              <w:t>п</w:t>
            </w:r>
            <w:r w:rsidR="003113CC">
              <w:rPr>
                <w:sz w:val="28"/>
                <w:szCs w:val="28"/>
              </w:rPr>
              <w:t>гт</w:t>
            </w:r>
            <w:r w:rsidRPr="008851C5">
              <w:rPr>
                <w:sz w:val="28"/>
                <w:szCs w:val="28"/>
              </w:rPr>
              <w:t>.Тужа  по ул.</w:t>
            </w:r>
            <w:r w:rsidR="003113CC">
              <w:rPr>
                <w:sz w:val="28"/>
                <w:szCs w:val="28"/>
              </w:rPr>
              <w:t>Советская</w:t>
            </w:r>
          </w:p>
          <w:p w:rsidR="003113CC" w:rsidRDefault="003113CC" w:rsidP="00604CC7">
            <w:pPr>
              <w:ind w:right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Ануфриев О.А, Трушков В.С</w:t>
            </w:r>
            <w:r w:rsidRPr="008851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8851C5">
              <w:rPr>
                <w:sz w:val="28"/>
                <w:szCs w:val="28"/>
              </w:rPr>
              <w:t xml:space="preserve"> торгов</w:t>
            </w:r>
            <w:r>
              <w:rPr>
                <w:sz w:val="28"/>
                <w:szCs w:val="28"/>
              </w:rPr>
              <w:t xml:space="preserve">ый центр в </w:t>
            </w:r>
            <w:r w:rsidRPr="008851C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гт</w:t>
            </w:r>
            <w:r w:rsidRPr="008851C5">
              <w:rPr>
                <w:sz w:val="28"/>
                <w:szCs w:val="28"/>
              </w:rPr>
              <w:t xml:space="preserve">.Тужа  </w:t>
            </w:r>
          </w:p>
          <w:p w:rsidR="003113CC" w:rsidRDefault="003113CC" w:rsidP="00604CC7">
            <w:pPr>
              <w:ind w:right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-Клепцов С.Е.- торговый центр в пгт Тужа по ул. Горького</w:t>
            </w:r>
          </w:p>
          <w:p w:rsidR="003113CC" w:rsidRDefault="003113CC" w:rsidP="00604CC7">
            <w:pPr>
              <w:ind w:right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-Носков  Н.М.- магазин пром.товаров в пгт Тужа по улш. Калинина</w:t>
            </w:r>
          </w:p>
          <w:p w:rsidR="00BA081F" w:rsidRDefault="00BA081F" w:rsidP="00604CC7">
            <w:pPr>
              <w:ind w:right="397"/>
              <w:jc w:val="both"/>
              <w:rPr>
                <w:sz w:val="28"/>
                <w:szCs w:val="28"/>
              </w:rPr>
            </w:pPr>
            <w:r w:rsidRPr="008851C5">
              <w:rPr>
                <w:sz w:val="28"/>
                <w:szCs w:val="28"/>
              </w:rPr>
              <w:t>-</w:t>
            </w:r>
            <w:r w:rsidR="003113CC">
              <w:rPr>
                <w:sz w:val="28"/>
                <w:szCs w:val="28"/>
              </w:rPr>
              <w:t>Вагин И.В.-</w:t>
            </w:r>
            <w:r w:rsidRPr="008851C5">
              <w:rPr>
                <w:sz w:val="28"/>
                <w:szCs w:val="28"/>
              </w:rPr>
              <w:t xml:space="preserve"> цех </w:t>
            </w:r>
            <w:r w:rsidR="003113CC">
              <w:rPr>
                <w:sz w:val="28"/>
                <w:szCs w:val="28"/>
              </w:rPr>
              <w:t xml:space="preserve"> деревообработки в пгт </w:t>
            </w:r>
            <w:r w:rsidRPr="008851C5">
              <w:rPr>
                <w:sz w:val="28"/>
                <w:szCs w:val="28"/>
              </w:rPr>
              <w:t>Тужа, ул.</w:t>
            </w:r>
            <w:r w:rsidR="003113CC">
              <w:rPr>
                <w:sz w:val="28"/>
                <w:szCs w:val="28"/>
              </w:rPr>
              <w:t>Свободы</w:t>
            </w:r>
          </w:p>
          <w:p w:rsidR="003113CC" w:rsidRDefault="003113CC" w:rsidP="00604CC7">
            <w:pPr>
              <w:ind w:right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-Эрниезов С.М.-  цех деревообработки в пгт Тужа ул. Соколовская</w:t>
            </w:r>
          </w:p>
          <w:p w:rsidR="003113CC" w:rsidRDefault="003113CC" w:rsidP="00604CC7">
            <w:pPr>
              <w:ind w:right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Храм в с. Михайловское</w:t>
            </w:r>
          </w:p>
          <w:p w:rsidR="003113CC" w:rsidRDefault="003113CC" w:rsidP="00604CC7">
            <w:pPr>
              <w:ind w:right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 ФАПа- в с. Ныр, д. Пиштенур и с. Михайловское</w:t>
            </w:r>
          </w:p>
          <w:p w:rsidR="005202E2" w:rsidRDefault="005202E2" w:rsidP="005202E2">
            <w:pPr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районе реализуется муниципальная программа «Развитие  жилищного строительства» на 2014-2019 годы. Разработана    и  утверждена схема   территориального планирования района. Утверждены правила   землепользования    и застройки поселений. Регулярно вносятся   изменения  для приведения   правил в соответствии  требованиями  законодательства. Изготовлены генеральные планы поселений на Тужинское городское   поселение и Грековское сельское поселение. </w:t>
            </w:r>
          </w:p>
          <w:p w:rsidR="005202E2" w:rsidRDefault="005202E2" w:rsidP="00604CC7">
            <w:pPr>
              <w:ind w:right="397"/>
              <w:jc w:val="both"/>
              <w:rPr>
                <w:sz w:val="28"/>
                <w:szCs w:val="28"/>
              </w:rPr>
            </w:pPr>
          </w:p>
          <w:p w:rsidR="0059108A" w:rsidRPr="008851C5" w:rsidRDefault="0059108A" w:rsidP="00604CC7">
            <w:pPr>
              <w:ind w:right="397"/>
              <w:jc w:val="both"/>
              <w:rPr>
                <w:sz w:val="28"/>
                <w:szCs w:val="28"/>
              </w:rPr>
            </w:pPr>
          </w:p>
          <w:p w:rsidR="00674699" w:rsidRDefault="00847BAD" w:rsidP="00674699">
            <w:pPr>
              <w:pStyle w:val="a3"/>
              <w:rPr>
                <w:b/>
                <w:color w:val="4C4C4F"/>
                <w:sz w:val="28"/>
                <w:szCs w:val="28"/>
              </w:rPr>
            </w:pPr>
            <w:r w:rsidRPr="00F17D78">
              <w:rPr>
                <w:b/>
                <w:color w:val="4C4C4F"/>
                <w:sz w:val="28"/>
                <w:szCs w:val="28"/>
              </w:rPr>
              <w:lastRenderedPageBreak/>
              <w:t>Социальная сфера</w:t>
            </w:r>
          </w:p>
          <w:p w:rsidR="004B3383" w:rsidRPr="00F17D78" w:rsidRDefault="00847BAD" w:rsidP="00674699">
            <w:pPr>
              <w:pStyle w:val="a3"/>
              <w:jc w:val="center"/>
              <w:rPr>
                <w:b/>
                <w:color w:val="4C4C4F"/>
                <w:sz w:val="28"/>
                <w:szCs w:val="28"/>
              </w:rPr>
            </w:pPr>
            <w:r w:rsidRPr="00F17D78">
              <w:rPr>
                <w:b/>
                <w:color w:val="4C4C4F"/>
                <w:sz w:val="28"/>
                <w:szCs w:val="28"/>
              </w:rPr>
              <w:t>Образование</w:t>
            </w:r>
          </w:p>
          <w:p w:rsidR="00CE0079" w:rsidRPr="007D1574" w:rsidRDefault="0014751C" w:rsidP="007C5595">
            <w:pPr>
              <w:ind w:right="397" w:firstLine="708"/>
              <w:jc w:val="both"/>
              <w:rPr>
                <w:spacing w:val="-4"/>
                <w:sz w:val="28"/>
                <w:szCs w:val="28"/>
              </w:rPr>
            </w:pPr>
            <w:r w:rsidRPr="00D35E71">
              <w:rPr>
                <w:sz w:val="28"/>
                <w:szCs w:val="28"/>
              </w:rPr>
              <w:t>В 2015 – 2016 учебном году в 10  образовательных учреждениях Тужинского района работало 142 педагогических и руководящих работника</w:t>
            </w:r>
            <w:r w:rsidR="00CE0079" w:rsidRPr="00D35E71">
              <w:rPr>
                <w:sz w:val="28"/>
                <w:szCs w:val="28"/>
              </w:rPr>
              <w:t xml:space="preserve"> </w:t>
            </w:r>
            <w:r w:rsidRPr="00D35E71">
              <w:rPr>
                <w:sz w:val="28"/>
                <w:szCs w:val="28"/>
              </w:rPr>
              <w:t>, что  на 7 человек меньше,</w:t>
            </w:r>
            <w:r w:rsidR="00580EAA" w:rsidRPr="00D35E71">
              <w:rPr>
                <w:sz w:val="28"/>
                <w:szCs w:val="28"/>
              </w:rPr>
              <w:t xml:space="preserve"> </w:t>
            </w:r>
            <w:r w:rsidRPr="00D35E71">
              <w:rPr>
                <w:sz w:val="28"/>
                <w:szCs w:val="28"/>
              </w:rPr>
              <w:t xml:space="preserve">чем в предыдущем году, в том числе: учителей    на 3 чел., воспитателей дошкольных групп  на  1 чел., воспитателей интерната на 2 чел., организаторов  на 1 чел. </w:t>
            </w:r>
            <w:r w:rsidR="00645502" w:rsidRPr="00D35E71">
              <w:rPr>
                <w:sz w:val="28"/>
                <w:szCs w:val="28"/>
              </w:rPr>
              <w:t xml:space="preserve"> </w:t>
            </w:r>
            <w:r w:rsidR="00CE0079" w:rsidRPr="00D35E71">
              <w:rPr>
                <w:sz w:val="28"/>
                <w:szCs w:val="28"/>
              </w:rPr>
              <w:t xml:space="preserve"> Они  обуча</w:t>
            </w:r>
            <w:r w:rsidR="00645502" w:rsidRPr="00D35E71">
              <w:rPr>
                <w:sz w:val="28"/>
                <w:szCs w:val="28"/>
              </w:rPr>
              <w:t>ли</w:t>
            </w:r>
            <w:r w:rsidR="00CE0079" w:rsidRPr="00D35E71">
              <w:rPr>
                <w:sz w:val="28"/>
                <w:szCs w:val="28"/>
              </w:rPr>
              <w:t xml:space="preserve"> 6</w:t>
            </w:r>
            <w:r w:rsidR="00645502" w:rsidRPr="00D35E71">
              <w:rPr>
                <w:sz w:val="28"/>
                <w:szCs w:val="28"/>
              </w:rPr>
              <w:t>46</w:t>
            </w:r>
            <w:r w:rsidR="00CE0079" w:rsidRPr="00D35E71">
              <w:rPr>
                <w:sz w:val="28"/>
                <w:szCs w:val="28"/>
              </w:rPr>
              <w:t xml:space="preserve"> учащихся.</w:t>
            </w:r>
            <w:r w:rsidR="00CE0079" w:rsidRPr="007D1574">
              <w:rPr>
                <w:spacing w:val="-4"/>
                <w:sz w:val="28"/>
                <w:szCs w:val="28"/>
              </w:rPr>
              <w:t xml:space="preserve"> </w:t>
            </w:r>
          </w:p>
          <w:p w:rsidR="00CE0079" w:rsidRPr="007D1574" w:rsidRDefault="00CE0079" w:rsidP="007C5595">
            <w:pPr>
              <w:ind w:right="397"/>
              <w:jc w:val="both"/>
              <w:rPr>
                <w:color w:val="000000"/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Среди муниципальных общеобразовательных учреждений 2 средних общеобразовательных школы, в том числе 1-с углубленным изучением отдельных предметов, 2 основных и 1 начальная.  </w:t>
            </w:r>
            <w:r w:rsidRPr="007D1574">
              <w:rPr>
                <w:color w:val="000000"/>
                <w:sz w:val="28"/>
                <w:szCs w:val="28"/>
              </w:rPr>
              <w:t xml:space="preserve"> </w:t>
            </w:r>
            <w:r w:rsidRPr="007D1574">
              <w:rPr>
                <w:color w:val="000000"/>
                <w:spacing w:val="-4"/>
                <w:sz w:val="28"/>
                <w:szCs w:val="28"/>
              </w:rPr>
              <w:t xml:space="preserve"> В районе работают 2 учреждения, реализующие программы дошкольного образования.</w:t>
            </w:r>
            <w:r w:rsidRPr="007D1574">
              <w:rPr>
                <w:color w:val="000000"/>
                <w:sz w:val="28"/>
                <w:szCs w:val="28"/>
              </w:rPr>
              <w:t xml:space="preserve"> На базе 4 </w:t>
            </w:r>
            <w:r w:rsidRPr="007D1574">
              <w:rPr>
                <w:color w:val="000000"/>
                <w:spacing w:val="-4"/>
                <w:sz w:val="28"/>
                <w:szCs w:val="28"/>
              </w:rPr>
              <w:t xml:space="preserve">муниципальных образовательных учреждений работают дошкольные группы. </w:t>
            </w:r>
            <w:r w:rsidRPr="007D1574">
              <w:rPr>
                <w:color w:val="000000"/>
                <w:sz w:val="28"/>
                <w:szCs w:val="28"/>
              </w:rPr>
              <w:t xml:space="preserve">Общая численность детей дошкольного возраста в районе </w:t>
            </w:r>
            <w:r w:rsidRPr="00D35E71">
              <w:rPr>
                <w:color w:val="000000"/>
                <w:sz w:val="28"/>
                <w:szCs w:val="28"/>
              </w:rPr>
              <w:t>-</w:t>
            </w:r>
            <w:r w:rsidR="007C5595" w:rsidRPr="00D35E71">
              <w:rPr>
                <w:color w:val="000000"/>
                <w:sz w:val="28"/>
                <w:szCs w:val="28"/>
              </w:rPr>
              <w:t>524</w:t>
            </w:r>
            <w:r w:rsidRPr="00D35E71">
              <w:rPr>
                <w:color w:val="000000"/>
                <w:sz w:val="28"/>
                <w:szCs w:val="28"/>
              </w:rPr>
              <w:t>, из</w:t>
            </w:r>
            <w:r w:rsidRPr="007C5595">
              <w:rPr>
                <w:color w:val="000000"/>
                <w:sz w:val="28"/>
                <w:szCs w:val="28"/>
              </w:rPr>
              <w:t xml:space="preserve"> них 28</w:t>
            </w:r>
            <w:r w:rsidR="007C5595" w:rsidRPr="007C5595">
              <w:rPr>
                <w:color w:val="000000"/>
                <w:sz w:val="28"/>
                <w:szCs w:val="28"/>
              </w:rPr>
              <w:t>6</w:t>
            </w:r>
            <w:r w:rsidRPr="007C5595">
              <w:rPr>
                <w:color w:val="000000"/>
                <w:sz w:val="28"/>
                <w:szCs w:val="28"/>
              </w:rPr>
              <w:t xml:space="preserve">  охвачены дошкольными образовательными услугами</w:t>
            </w:r>
            <w:r w:rsidR="00D35E71">
              <w:rPr>
                <w:color w:val="000000"/>
                <w:sz w:val="28"/>
                <w:szCs w:val="28"/>
              </w:rPr>
              <w:t>.</w:t>
            </w:r>
            <w:r w:rsidRPr="007C5595">
              <w:rPr>
                <w:color w:val="000000"/>
                <w:sz w:val="28"/>
                <w:szCs w:val="28"/>
              </w:rPr>
              <w:t xml:space="preserve"> 23</w:t>
            </w:r>
            <w:r w:rsidR="007C5595" w:rsidRPr="007C5595">
              <w:rPr>
                <w:color w:val="000000"/>
                <w:sz w:val="28"/>
                <w:szCs w:val="28"/>
              </w:rPr>
              <w:t>7</w:t>
            </w:r>
            <w:r w:rsidRPr="007C5595">
              <w:rPr>
                <w:color w:val="000000"/>
                <w:sz w:val="28"/>
                <w:szCs w:val="28"/>
              </w:rPr>
              <w:t xml:space="preserve"> воспитанник</w:t>
            </w:r>
            <w:r w:rsidR="007C5595" w:rsidRPr="007C5595">
              <w:rPr>
                <w:color w:val="000000"/>
                <w:sz w:val="28"/>
                <w:szCs w:val="28"/>
              </w:rPr>
              <w:t xml:space="preserve">ов </w:t>
            </w:r>
            <w:r w:rsidRPr="007C5595">
              <w:rPr>
                <w:color w:val="000000"/>
                <w:sz w:val="28"/>
                <w:szCs w:val="28"/>
              </w:rPr>
              <w:t xml:space="preserve"> получа</w:t>
            </w:r>
            <w:r w:rsidR="007C5595" w:rsidRPr="007C5595">
              <w:rPr>
                <w:color w:val="000000"/>
                <w:sz w:val="28"/>
                <w:szCs w:val="28"/>
              </w:rPr>
              <w:t>ют</w:t>
            </w:r>
            <w:r w:rsidRPr="007C5595">
              <w:rPr>
                <w:color w:val="000000"/>
                <w:sz w:val="28"/>
                <w:szCs w:val="28"/>
              </w:rPr>
              <w:t xml:space="preserve"> дошкольное образование  в  МКДОУ д/с «Сказка» пгт Тужа и МКДОУ д/с «Родничок» , </w:t>
            </w:r>
            <w:r w:rsidR="007C5595" w:rsidRPr="007C5595">
              <w:rPr>
                <w:color w:val="000000"/>
                <w:sz w:val="28"/>
                <w:szCs w:val="28"/>
              </w:rPr>
              <w:t>49</w:t>
            </w:r>
            <w:r w:rsidRPr="007C5595">
              <w:rPr>
                <w:color w:val="000000"/>
                <w:sz w:val="28"/>
                <w:szCs w:val="28"/>
              </w:rPr>
              <w:t xml:space="preserve"> – в дошкольных группах сельских школ.. </w:t>
            </w:r>
          </w:p>
          <w:p w:rsidR="00645502" w:rsidRDefault="00645502" w:rsidP="007C5595">
            <w:pPr>
              <w:ind w:right="397"/>
              <w:jc w:val="both"/>
              <w:rPr>
                <w:sz w:val="28"/>
                <w:szCs w:val="28"/>
              </w:rPr>
            </w:pPr>
            <w:r w:rsidRPr="00D35E71">
              <w:rPr>
                <w:sz w:val="28"/>
                <w:szCs w:val="28"/>
              </w:rPr>
              <w:t xml:space="preserve">На </w:t>
            </w:r>
            <w:r w:rsidR="00D35E71" w:rsidRPr="00D35E71">
              <w:rPr>
                <w:sz w:val="28"/>
                <w:szCs w:val="28"/>
              </w:rPr>
              <w:t>1 сентября</w:t>
            </w:r>
            <w:r w:rsidRPr="00D35E71">
              <w:rPr>
                <w:sz w:val="28"/>
                <w:szCs w:val="28"/>
              </w:rPr>
              <w:t xml:space="preserve"> 201</w:t>
            </w:r>
            <w:r w:rsidR="00D35E71" w:rsidRPr="00D35E71">
              <w:rPr>
                <w:sz w:val="28"/>
                <w:szCs w:val="28"/>
              </w:rPr>
              <w:t>6</w:t>
            </w:r>
            <w:r w:rsidRPr="00D35E71">
              <w:rPr>
                <w:sz w:val="28"/>
                <w:szCs w:val="28"/>
              </w:rPr>
              <w:t xml:space="preserve"> года</w:t>
            </w:r>
            <w:r w:rsidRPr="007863C1">
              <w:rPr>
                <w:sz w:val="28"/>
                <w:szCs w:val="28"/>
              </w:rPr>
              <w:t xml:space="preserve"> в районе  15  детей-инвалидов, из них   обучающихся  в школах района  7 человек,</w:t>
            </w:r>
            <w:r>
              <w:rPr>
                <w:sz w:val="28"/>
                <w:szCs w:val="28"/>
              </w:rPr>
              <w:t xml:space="preserve"> из них</w:t>
            </w:r>
            <w:r w:rsidRPr="007863C1">
              <w:rPr>
                <w:sz w:val="28"/>
                <w:szCs w:val="28"/>
              </w:rPr>
              <w:t xml:space="preserve"> 2 обучаются на дому</w:t>
            </w:r>
            <w:r>
              <w:rPr>
                <w:sz w:val="28"/>
                <w:szCs w:val="28"/>
              </w:rPr>
              <w:t>, 3 сняты со всеобуча по состоянию здоровья</w:t>
            </w:r>
            <w:r w:rsidRPr="007863C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3 ребенка посещают дошкольные образовательные организации, 2 ребенка воспитываются дома.</w:t>
            </w:r>
          </w:p>
          <w:p w:rsidR="007C5595" w:rsidRDefault="007C5595" w:rsidP="007C5595">
            <w:pPr>
              <w:ind w:right="397"/>
              <w:jc w:val="both"/>
              <w:rPr>
                <w:color w:val="000000"/>
                <w:sz w:val="28"/>
                <w:szCs w:val="28"/>
              </w:rPr>
            </w:pPr>
            <w:r w:rsidRPr="00511C31">
              <w:rPr>
                <w:color w:val="000000"/>
                <w:sz w:val="28"/>
                <w:szCs w:val="28"/>
              </w:rPr>
              <w:t>Благодаря высокому профессионализму команды педагогов, участвующих в подготовке и проведении ЕГЭ, экзаменационная сессия для 11-классников прошла в районе без нарушений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11C31">
              <w:rPr>
                <w:color w:val="000000"/>
                <w:sz w:val="28"/>
                <w:szCs w:val="28"/>
              </w:rPr>
              <w:t xml:space="preserve">Кроме того, в нашем ППЭ стартовала печать КИМ и сканирование ЭМ.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11C31">
              <w:rPr>
                <w:color w:val="000000"/>
                <w:sz w:val="28"/>
                <w:szCs w:val="28"/>
              </w:rPr>
              <w:t>бязательные предметы сдали все, предметы по выбору не удалось сдать 5 выпускникам. Выдано 56 аттестатов о среднем общем образовании, 3 золотые и 1 серебряная медаль.</w:t>
            </w:r>
          </w:p>
          <w:p w:rsidR="007C5595" w:rsidRPr="00511C31" w:rsidRDefault="007C5595" w:rsidP="007C5595">
            <w:pPr>
              <w:ind w:right="397"/>
              <w:jc w:val="both"/>
              <w:rPr>
                <w:color w:val="000000"/>
                <w:sz w:val="28"/>
                <w:szCs w:val="28"/>
              </w:rPr>
            </w:pPr>
            <w:r w:rsidRPr="00511C31">
              <w:rPr>
                <w:color w:val="000000"/>
                <w:sz w:val="28"/>
                <w:szCs w:val="28"/>
              </w:rPr>
              <w:t>Без особых изменений прошли экзамены в 9 классе. 78 девятиклассников помимо обязательных русского языка и математики сдавали еще 2 предмета. Досадно, что в этом году у нас появился «нарушитель» Порядка и получить аттестат сможет лишь в сентябре при условии успешного выполнения работы по русскому языку. В 2016 году результаты предметов по выбору не учитывались при выставлении оценок в аттестат об основном общем образовании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11C31">
              <w:rPr>
                <w:color w:val="000000"/>
                <w:sz w:val="28"/>
                <w:szCs w:val="28"/>
              </w:rPr>
              <w:t xml:space="preserve"> Результаты экзаменов по выбору настораживают, поскольку 11 выпускников не справились с работами по 4 предметам: биология-1, география-2, история-2, обществознание-6. Аттестаты об основном общем образовании получили 77 выпускников, 1 аттестат с отличием в Тужинской средней школе.</w:t>
            </w:r>
          </w:p>
          <w:p w:rsidR="007C5595" w:rsidRPr="007863C1" w:rsidRDefault="007C5595" w:rsidP="007C5595">
            <w:pPr>
              <w:jc w:val="both"/>
              <w:rPr>
                <w:sz w:val="28"/>
                <w:szCs w:val="28"/>
              </w:rPr>
            </w:pPr>
          </w:p>
          <w:p w:rsidR="00CE0079" w:rsidRPr="007D1574" w:rsidRDefault="00CE0079" w:rsidP="008738D9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FFFFFF"/>
                <w:sz w:val="28"/>
                <w:szCs w:val="28"/>
              </w:rPr>
            </w:pPr>
            <w:r w:rsidRPr="007D1574">
              <w:rPr>
                <w:color w:val="FFFFFF"/>
                <w:sz w:val="28"/>
                <w:szCs w:val="28"/>
              </w:rPr>
              <w:t>природе, челмого</w:t>
            </w:r>
            <w:r w:rsidRPr="007D1574">
              <w:rPr>
                <w:b/>
                <w:color w:val="FFFFFF"/>
                <w:sz w:val="28"/>
                <w:szCs w:val="28"/>
                <w:u w:val="single"/>
              </w:rPr>
              <w:t xml:space="preserve"> №</w:t>
            </w:r>
            <w:r w:rsidRPr="007D1574">
              <w:rPr>
                <w:b/>
                <w:i/>
                <w:sz w:val="28"/>
                <w:szCs w:val="28"/>
              </w:rPr>
              <w:t>Результаты учебной деятельности</w:t>
            </w:r>
          </w:p>
          <w:p w:rsidR="00CE0079" w:rsidRPr="007D1574" w:rsidRDefault="00CE0079" w:rsidP="00033274">
            <w:pPr>
              <w:shd w:val="clear" w:color="auto" w:fill="FFFFFF"/>
              <w:ind w:right="397"/>
              <w:jc w:val="both"/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Профессиональное мастерство и подготовленность педагогических  кадров влияет на уровень и качество обучения учащихся и воспитанников. </w:t>
            </w:r>
          </w:p>
          <w:tbl>
            <w:tblPr>
              <w:tblW w:w="109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8"/>
              <w:gridCol w:w="922"/>
              <w:gridCol w:w="1023"/>
              <w:gridCol w:w="1017"/>
              <w:gridCol w:w="922"/>
              <w:gridCol w:w="1082"/>
              <w:gridCol w:w="876"/>
              <w:gridCol w:w="922"/>
              <w:gridCol w:w="1082"/>
              <w:gridCol w:w="876"/>
            </w:tblGrid>
            <w:tr w:rsidR="00CE0079" w:rsidRPr="007D1574" w:rsidTr="002F19F3">
              <w:trPr>
                <w:jc w:val="center"/>
              </w:trPr>
              <w:tc>
                <w:tcPr>
                  <w:tcW w:w="2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CE0079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Образовательное учреждение</w:t>
                  </w:r>
                </w:p>
              </w:tc>
              <w:tc>
                <w:tcPr>
                  <w:tcW w:w="28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CE0079" w:rsidP="008738D9">
                  <w:pPr>
                    <w:jc w:val="center"/>
                    <w:rPr>
                      <w:b/>
                    </w:rPr>
                  </w:pPr>
                  <w:r w:rsidRPr="002F19F3">
                    <w:rPr>
                      <w:b/>
                    </w:rPr>
                    <w:t>201</w:t>
                  </w:r>
                  <w:r w:rsidR="008A0181" w:rsidRPr="002F19F3">
                    <w:rPr>
                      <w:b/>
                    </w:rPr>
                    <w:t>3</w:t>
                  </w:r>
                  <w:r w:rsidRPr="002F19F3">
                    <w:rPr>
                      <w:b/>
                    </w:rPr>
                    <w:t>-201</w:t>
                  </w:r>
                  <w:r w:rsidR="008A0181" w:rsidRPr="002F19F3">
                    <w:rPr>
                      <w:b/>
                    </w:rPr>
                    <w:t>4</w:t>
                  </w:r>
                  <w:r w:rsidRPr="002F19F3">
                    <w:rPr>
                      <w:b/>
                    </w:rPr>
                    <w:t xml:space="preserve"> </w:t>
                  </w:r>
                </w:p>
                <w:p w:rsidR="00CE0079" w:rsidRPr="002F19F3" w:rsidRDefault="00CE0079" w:rsidP="008738D9">
                  <w:pPr>
                    <w:jc w:val="center"/>
                    <w:rPr>
                      <w:b/>
                    </w:rPr>
                  </w:pPr>
                  <w:r w:rsidRPr="002F19F3">
                    <w:rPr>
                      <w:b/>
                    </w:rPr>
                    <w:t>учебный год</w:t>
                  </w:r>
                </w:p>
                <w:p w:rsidR="00CE0079" w:rsidRPr="002F19F3" w:rsidRDefault="00CE0079" w:rsidP="008738D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CE0079" w:rsidP="008738D9">
                  <w:pPr>
                    <w:jc w:val="center"/>
                    <w:rPr>
                      <w:b/>
                    </w:rPr>
                  </w:pPr>
                  <w:r w:rsidRPr="002F19F3">
                    <w:rPr>
                      <w:b/>
                    </w:rPr>
                    <w:t>201</w:t>
                  </w:r>
                  <w:r w:rsidR="008A0181" w:rsidRPr="002F19F3">
                    <w:rPr>
                      <w:b/>
                    </w:rPr>
                    <w:t>4</w:t>
                  </w:r>
                  <w:r w:rsidRPr="002F19F3">
                    <w:rPr>
                      <w:b/>
                    </w:rPr>
                    <w:t>-201</w:t>
                  </w:r>
                  <w:r w:rsidR="008A0181" w:rsidRPr="002F19F3">
                    <w:rPr>
                      <w:b/>
                    </w:rPr>
                    <w:t>5</w:t>
                  </w:r>
                </w:p>
                <w:p w:rsidR="00CE0079" w:rsidRPr="002F19F3" w:rsidRDefault="00CE0079" w:rsidP="008738D9">
                  <w:pPr>
                    <w:jc w:val="center"/>
                    <w:rPr>
                      <w:b/>
                    </w:rPr>
                  </w:pPr>
                  <w:r w:rsidRPr="002F19F3">
                    <w:rPr>
                      <w:b/>
                    </w:rPr>
                    <w:t xml:space="preserve"> учебный год</w:t>
                  </w:r>
                </w:p>
              </w:tc>
              <w:tc>
                <w:tcPr>
                  <w:tcW w:w="28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CE0079" w:rsidP="008738D9">
                  <w:pPr>
                    <w:jc w:val="center"/>
                    <w:rPr>
                      <w:b/>
                    </w:rPr>
                  </w:pPr>
                  <w:r w:rsidRPr="002F19F3">
                    <w:rPr>
                      <w:b/>
                    </w:rPr>
                    <w:t>201</w:t>
                  </w:r>
                  <w:r w:rsidR="008A0181" w:rsidRPr="002F19F3">
                    <w:rPr>
                      <w:b/>
                    </w:rPr>
                    <w:t>5</w:t>
                  </w:r>
                  <w:r w:rsidRPr="002F19F3">
                    <w:rPr>
                      <w:b/>
                    </w:rPr>
                    <w:t>-201</w:t>
                  </w:r>
                  <w:r w:rsidR="008A0181" w:rsidRPr="002F19F3">
                    <w:rPr>
                      <w:b/>
                    </w:rPr>
                    <w:t>6</w:t>
                  </w:r>
                </w:p>
                <w:p w:rsidR="00CE0079" w:rsidRPr="002F19F3" w:rsidRDefault="00CE0079" w:rsidP="008738D9">
                  <w:pPr>
                    <w:jc w:val="center"/>
                    <w:rPr>
                      <w:b/>
                    </w:rPr>
                  </w:pPr>
                  <w:r w:rsidRPr="002F19F3">
                    <w:rPr>
                      <w:b/>
                    </w:rPr>
                    <w:t xml:space="preserve"> учебный год</w:t>
                  </w:r>
                </w:p>
              </w:tc>
            </w:tr>
            <w:tr w:rsidR="002F19F3" w:rsidRPr="007D1574" w:rsidTr="002F19F3">
              <w:trPr>
                <w:jc w:val="center"/>
              </w:trPr>
              <w:tc>
                <w:tcPr>
                  <w:tcW w:w="2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CE0079" w:rsidP="008738D9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CE0079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Кол-во учащ-ся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CE0079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Обучен</w:t>
                  </w:r>
                </w:p>
                <w:p w:rsidR="00173902" w:rsidRDefault="00173902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н</w:t>
                  </w:r>
                  <w:r w:rsidR="00CE0079" w:rsidRPr="002F19F3">
                    <w:rPr>
                      <w:b/>
                    </w:rPr>
                    <w:t>о</w:t>
                  </w:r>
                  <w:r w:rsidR="00CE0079" w:rsidRPr="00173902">
                    <w:rPr>
                      <w:b/>
                    </w:rPr>
                    <w:t>с</w:t>
                  </w:r>
                  <w:r w:rsidR="00CE0079" w:rsidRPr="002F19F3">
                    <w:rPr>
                      <w:b/>
                    </w:rPr>
                    <w:t>ть</w:t>
                  </w:r>
                  <w:r>
                    <w:rPr>
                      <w:b/>
                    </w:rPr>
                    <w:t>,</w:t>
                  </w:r>
                </w:p>
                <w:p w:rsidR="00CE0079" w:rsidRPr="002F19F3" w:rsidRDefault="00173902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%: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2F19F3" w:rsidP="002F19F3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Кач-во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CE0079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Кол-во учащ-ся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CE0079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Обучен</w:t>
                  </w:r>
                </w:p>
                <w:p w:rsidR="00CE0079" w:rsidRDefault="00173902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н</w:t>
                  </w:r>
                  <w:r w:rsidR="00CE0079" w:rsidRPr="002F19F3">
                    <w:rPr>
                      <w:b/>
                    </w:rPr>
                    <w:t>ость</w:t>
                  </w:r>
                </w:p>
                <w:p w:rsidR="00173902" w:rsidRPr="002F19F3" w:rsidRDefault="00173902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%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Кач-во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CE0079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Кол-во учащ-ся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CE0079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Обучен</w:t>
                  </w:r>
                </w:p>
                <w:p w:rsidR="00CE0079" w:rsidRDefault="00173902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н</w:t>
                  </w:r>
                  <w:r w:rsidR="00CE0079" w:rsidRPr="002F19F3">
                    <w:rPr>
                      <w:b/>
                    </w:rPr>
                    <w:t>ость</w:t>
                  </w:r>
                </w:p>
                <w:p w:rsidR="00173902" w:rsidRPr="002F19F3" w:rsidRDefault="00173902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%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Кач-во</w:t>
                  </w:r>
                </w:p>
              </w:tc>
            </w:tr>
            <w:tr w:rsidR="002F19F3" w:rsidRPr="007D1574" w:rsidTr="002F19F3">
              <w:trPr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МКОУ СОШ с УИОП пгт.Тужа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458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100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41 %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447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100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49,2%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463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173902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99,8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48,1%</w:t>
                  </w:r>
                </w:p>
              </w:tc>
            </w:tr>
            <w:tr w:rsidR="002F19F3" w:rsidRPr="007D1574" w:rsidTr="002F19F3">
              <w:trPr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МКОУ СОШ с.Ныр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92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100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60%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99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100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51,5%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89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100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49,4%</w:t>
                  </w:r>
                </w:p>
              </w:tc>
            </w:tr>
            <w:tr w:rsidR="002F19F3" w:rsidRPr="007D1574" w:rsidTr="002F19F3">
              <w:trPr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МКОУ ООШ с.Пачи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34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100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44,1%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27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96,3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36%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19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173902" w:rsidRDefault="00173902" w:rsidP="008738D9">
                  <w:pPr>
                    <w:rPr>
                      <w:b/>
                    </w:rPr>
                  </w:pPr>
                  <w:r w:rsidRPr="00173902">
                    <w:rPr>
                      <w:b/>
                    </w:rPr>
                    <w:t>100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44%</w:t>
                  </w:r>
                </w:p>
              </w:tc>
            </w:tr>
            <w:tr w:rsidR="002F19F3" w:rsidRPr="007D1574" w:rsidTr="002F19F3">
              <w:trPr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МКОУ НОШ д.Греково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9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100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22%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5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100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20%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2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100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33,3%</w:t>
                  </w:r>
                </w:p>
              </w:tc>
            </w:tr>
            <w:tr w:rsidR="002F19F3" w:rsidRPr="007D1574" w:rsidTr="002F19F3">
              <w:trPr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МКОУ ООШ д.Пиштенур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16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100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56,25%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21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100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47%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20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100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57,9%</w:t>
                  </w:r>
                </w:p>
              </w:tc>
            </w:tr>
            <w:tr w:rsidR="002F19F3" w:rsidRPr="007D1574" w:rsidTr="002F19F3">
              <w:trPr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КОГОКУ Тужинская школа-интернат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97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100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26,5%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D35E71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83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173902">
                  <w:pPr>
                    <w:rPr>
                      <w:b/>
                    </w:rPr>
                  </w:pPr>
                  <w:r>
                    <w:rPr>
                      <w:b/>
                    </w:rPr>
                    <w:t>98,8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29,3%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53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173902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9F3" w:rsidRPr="002F19F3" w:rsidRDefault="002F19F3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32%</w:t>
                  </w:r>
                </w:p>
              </w:tc>
            </w:tr>
            <w:tr w:rsidR="002F19F3" w:rsidRPr="007D1574" w:rsidTr="002F19F3">
              <w:trPr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2F19F3" w:rsidP="008738D9">
                  <w:pPr>
                    <w:rPr>
                      <w:b/>
                    </w:rPr>
                  </w:pPr>
                  <w:r w:rsidRPr="002F19F3">
                    <w:rPr>
                      <w:b/>
                    </w:rPr>
                    <w:t>ИТОГО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CE0079" w:rsidP="008738D9">
                  <w:pPr>
                    <w:rPr>
                      <w:b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173902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173902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41%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CE0079" w:rsidP="008738D9">
                  <w:pPr>
                    <w:rPr>
                      <w:b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173902" w:rsidP="00173902">
                  <w:pPr>
                    <w:rPr>
                      <w:b/>
                    </w:rPr>
                  </w:pPr>
                  <w:r>
                    <w:rPr>
                      <w:b/>
                    </w:rPr>
                    <w:t>99,2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173902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39,8%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CE0079" w:rsidP="008738D9">
                  <w:pPr>
                    <w:rPr>
                      <w:b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173902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99,96%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2F19F3" w:rsidRDefault="00173902" w:rsidP="008738D9">
                  <w:pPr>
                    <w:rPr>
                      <w:b/>
                    </w:rPr>
                  </w:pPr>
                  <w:r>
                    <w:rPr>
                      <w:b/>
                    </w:rPr>
                    <w:t>46,6%</w:t>
                  </w:r>
                </w:p>
              </w:tc>
            </w:tr>
          </w:tbl>
          <w:p w:rsidR="00CE0079" w:rsidRPr="007D1574" w:rsidRDefault="00CE0079" w:rsidP="008738D9">
            <w:pPr>
              <w:rPr>
                <w:sz w:val="28"/>
                <w:szCs w:val="28"/>
              </w:rPr>
            </w:pPr>
          </w:p>
          <w:p w:rsidR="00463DAC" w:rsidRPr="00511C31" w:rsidRDefault="00CE0079" w:rsidP="00463DAC">
            <w:pPr>
              <w:ind w:right="397"/>
              <w:jc w:val="both"/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Результаты учебной деятельности за последние три учебных года </w:t>
            </w:r>
            <w:r w:rsidR="00463DAC">
              <w:rPr>
                <w:sz w:val="28"/>
                <w:szCs w:val="28"/>
              </w:rPr>
              <w:t xml:space="preserve"> </w:t>
            </w:r>
            <w:r w:rsidRPr="007D1574">
              <w:rPr>
                <w:sz w:val="28"/>
                <w:szCs w:val="28"/>
              </w:rPr>
              <w:t>показывают</w:t>
            </w:r>
            <w:r w:rsidRPr="007D1574">
              <w:rPr>
                <w:color w:val="FF0000"/>
                <w:sz w:val="28"/>
                <w:szCs w:val="28"/>
              </w:rPr>
              <w:t xml:space="preserve">, что </w:t>
            </w:r>
            <w:r w:rsidRPr="00463DAC">
              <w:rPr>
                <w:sz w:val="28"/>
                <w:szCs w:val="28"/>
              </w:rPr>
              <w:t>обученность нестабильна</w:t>
            </w:r>
            <w:r w:rsidRPr="007D1574">
              <w:rPr>
                <w:sz w:val="28"/>
                <w:szCs w:val="28"/>
              </w:rPr>
              <w:t xml:space="preserve">, </w:t>
            </w:r>
            <w:r w:rsidR="00463DAC">
              <w:rPr>
                <w:sz w:val="28"/>
                <w:szCs w:val="28"/>
              </w:rPr>
              <w:t>но за последний год</w:t>
            </w:r>
            <w:r w:rsidR="00463DAC" w:rsidRPr="00511C31">
              <w:rPr>
                <w:sz w:val="28"/>
                <w:szCs w:val="28"/>
              </w:rPr>
              <w:t xml:space="preserve"> повысилась обученность и качество образования по сравнению с прошлым годом. Правда, незначительно сдает позиции базовая школа как в обученности, так и по качеству образования.</w:t>
            </w:r>
          </w:p>
          <w:p w:rsidR="00AD2E15" w:rsidRPr="007D1574" w:rsidRDefault="00CE0079" w:rsidP="00674699">
            <w:pPr>
              <w:ind w:right="397"/>
              <w:jc w:val="both"/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        </w:t>
            </w:r>
            <w:r w:rsidR="004B7971" w:rsidRPr="00511C31">
              <w:rPr>
                <w:sz w:val="28"/>
                <w:szCs w:val="28"/>
              </w:rPr>
              <w:t>Особая забота образовательных организаций– это занятость детей в каникулярное время. В летний период в Тужинском районе на базе 6 образовательных организаций  (4 школы, 2 учреждения дополнительного образования) было организовано 8 оздоровительных лагерей с дневным пребыванием детей в 3 смены, в которых отдохнули 298 несовершеннолетних, что составило 52 % от числа учащихся. По 2 смены функционировало на базе МКОУ ООШ с.Пачи (июнь, июль), и МКУ ДО ДЮСШ  (июль, август).</w:t>
            </w:r>
          </w:p>
          <w:p w:rsidR="00CE0079" w:rsidRPr="007D1574" w:rsidRDefault="00CE0079" w:rsidP="008738D9">
            <w:pPr>
              <w:pStyle w:val="NoSpacing1"/>
              <w:jc w:val="both"/>
              <w:rPr>
                <w:b/>
                <w:sz w:val="28"/>
                <w:szCs w:val="28"/>
                <w:u w:val="single"/>
                <w:lang w:eastAsia="ar-SA"/>
              </w:rPr>
            </w:pPr>
            <w:r w:rsidRPr="007D1574">
              <w:rPr>
                <w:b/>
                <w:sz w:val="28"/>
                <w:szCs w:val="28"/>
                <w:u w:val="single"/>
                <w:lang w:eastAsia="ar-SA"/>
              </w:rPr>
              <w:t>Дополнительное образование</w:t>
            </w:r>
          </w:p>
          <w:p w:rsidR="00CE0079" w:rsidRPr="007D1574" w:rsidRDefault="00CE0079" w:rsidP="004D5B07">
            <w:pPr>
              <w:ind w:right="397"/>
              <w:jc w:val="both"/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Дополнительное образование в районе представлено 3 учреждениями: МКОУ ДОД «Дом детского творчества», МКОУ ДОД ДЮСШ, ДМШ. </w:t>
            </w:r>
          </w:p>
          <w:p w:rsidR="009F3C2A" w:rsidRDefault="00CE0079" w:rsidP="00674699">
            <w:pPr>
              <w:pStyle w:val="10"/>
              <w:ind w:right="397"/>
              <w:jc w:val="both"/>
              <w:rPr>
                <w:b/>
                <w:sz w:val="28"/>
                <w:szCs w:val="28"/>
              </w:rPr>
            </w:pPr>
            <w:r w:rsidRPr="006E0C97">
              <w:rPr>
                <w:sz w:val="28"/>
                <w:szCs w:val="28"/>
              </w:rPr>
              <w:t xml:space="preserve"> </w:t>
            </w:r>
            <w:r w:rsidR="00FB7995" w:rsidRPr="006E0C97">
              <w:rPr>
                <w:rFonts w:ascii="Times New Roman" w:hAnsi="Times New Roman"/>
                <w:sz w:val="28"/>
                <w:szCs w:val="28"/>
              </w:rPr>
              <w:t>Охват детей дополнительным образованием  в 2015-2016 учебном году  составил 92,5 % (643: ДДТ-406, ДЮСШ -237). Дополнительные образовательные программы  реализуются   по 5 направленностям: научно-техническая, художественно-эстетическая, физкультурно-спортивная, социально-педагогическая, естественнонаучная</w:t>
            </w:r>
            <w:r w:rsidR="00FB7995" w:rsidRPr="006E0C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B7995" w:rsidRPr="006E0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079" w:rsidRPr="00461BD2" w:rsidRDefault="00CE0079" w:rsidP="00F039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61BD2">
              <w:rPr>
                <w:b/>
                <w:sz w:val="28"/>
                <w:szCs w:val="28"/>
              </w:rPr>
              <w:t>Молодёжная политика.</w:t>
            </w:r>
          </w:p>
          <w:p w:rsidR="00091BAF" w:rsidRDefault="00CE0079" w:rsidP="00091BAF">
            <w:pPr>
              <w:ind w:right="39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91BAF">
              <w:rPr>
                <w:sz w:val="28"/>
                <w:szCs w:val="28"/>
              </w:rPr>
              <w:t xml:space="preserve">В тесном сотрудничестве РУО и специалиста по молодёжной политике, ОО </w:t>
            </w:r>
            <w:r w:rsidR="00091BAF" w:rsidRPr="0074472F">
              <w:rPr>
                <w:sz w:val="28"/>
                <w:szCs w:val="28"/>
              </w:rPr>
              <w:t xml:space="preserve">в районе </w:t>
            </w:r>
            <w:r w:rsidR="00091BAF">
              <w:rPr>
                <w:sz w:val="28"/>
                <w:szCs w:val="28"/>
              </w:rPr>
              <w:t xml:space="preserve">традиционно </w:t>
            </w:r>
            <w:r w:rsidR="00091BAF" w:rsidRPr="0074472F">
              <w:rPr>
                <w:sz w:val="28"/>
                <w:szCs w:val="28"/>
              </w:rPr>
              <w:t>пров</w:t>
            </w:r>
            <w:r w:rsidR="00091BAF">
              <w:rPr>
                <w:sz w:val="28"/>
                <w:szCs w:val="28"/>
              </w:rPr>
              <w:t>о</w:t>
            </w:r>
            <w:r w:rsidR="00091BAF" w:rsidRPr="0074472F">
              <w:rPr>
                <w:sz w:val="28"/>
                <w:szCs w:val="28"/>
              </w:rPr>
              <w:t>д</w:t>
            </w:r>
            <w:r w:rsidR="00091BAF">
              <w:rPr>
                <w:sz w:val="28"/>
                <w:szCs w:val="28"/>
              </w:rPr>
              <w:t>ится</w:t>
            </w:r>
            <w:r w:rsidR="00091BAF" w:rsidRPr="0074472F">
              <w:rPr>
                <w:sz w:val="28"/>
                <w:szCs w:val="28"/>
              </w:rPr>
              <w:t xml:space="preserve"> военно-спортивн</w:t>
            </w:r>
            <w:r w:rsidR="00091BAF">
              <w:rPr>
                <w:sz w:val="28"/>
                <w:szCs w:val="28"/>
              </w:rPr>
              <w:t>ая</w:t>
            </w:r>
            <w:r w:rsidR="00091BAF" w:rsidRPr="0074472F">
              <w:rPr>
                <w:sz w:val="28"/>
                <w:szCs w:val="28"/>
              </w:rPr>
              <w:t xml:space="preserve"> игр</w:t>
            </w:r>
            <w:r w:rsidR="00091BAF">
              <w:rPr>
                <w:sz w:val="28"/>
                <w:szCs w:val="28"/>
              </w:rPr>
              <w:t>а</w:t>
            </w:r>
            <w:r w:rsidR="00091BAF" w:rsidRPr="0074472F">
              <w:rPr>
                <w:sz w:val="28"/>
                <w:szCs w:val="28"/>
              </w:rPr>
              <w:t xml:space="preserve"> «Зарница»</w:t>
            </w:r>
            <w:r w:rsidR="00091BAF">
              <w:rPr>
                <w:sz w:val="28"/>
                <w:szCs w:val="28"/>
              </w:rPr>
              <w:t>,</w:t>
            </w:r>
            <w:r w:rsidR="00091BAF" w:rsidRPr="0074472F">
              <w:rPr>
                <w:sz w:val="28"/>
                <w:szCs w:val="28"/>
              </w:rPr>
              <w:t xml:space="preserve"> </w:t>
            </w:r>
            <w:r w:rsidR="00091BAF" w:rsidRPr="00312A30">
              <w:rPr>
                <w:sz w:val="28"/>
                <w:szCs w:val="28"/>
              </w:rPr>
              <w:t>по результатам которого Тужинская школа-интернат как победительница участвовала в межрайонном этапе в г.Советске и заняла 4 место</w:t>
            </w:r>
            <w:r w:rsidR="00091BAF">
              <w:rPr>
                <w:sz w:val="28"/>
                <w:szCs w:val="28"/>
              </w:rPr>
              <w:t xml:space="preserve"> </w:t>
            </w:r>
            <w:r w:rsidR="00091BAF" w:rsidRPr="00312A30">
              <w:rPr>
                <w:sz w:val="28"/>
                <w:szCs w:val="28"/>
              </w:rPr>
              <w:t>(руководитель команды В.И.Погудин). Команда –</w:t>
            </w:r>
            <w:r w:rsidR="00091BAF">
              <w:rPr>
                <w:sz w:val="28"/>
                <w:szCs w:val="28"/>
              </w:rPr>
              <w:t xml:space="preserve"> </w:t>
            </w:r>
            <w:r w:rsidR="00091BAF" w:rsidRPr="00312A30">
              <w:rPr>
                <w:sz w:val="28"/>
                <w:szCs w:val="28"/>
              </w:rPr>
              <w:t>победительница районного этапа конкурса юных инспекторов дорожного движени</w:t>
            </w:r>
            <w:r w:rsidR="00091BAF">
              <w:rPr>
                <w:sz w:val="28"/>
                <w:szCs w:val="28"/>
              </w:rPr>
              <w:t>я</w:t>
            </w:r>
            <w:r w:rsidR="00091BAF" w:rsidRPr="00312A30">
              <w:rPr>
                <w:sz w:val="28"/>
                <w:szCs w:val="28"/>
              </w:rPr>
              <w:t xml:space="preserve"> «Безопасное колесо» из Ныровской средней школы приняла участие в областном конкурсе в сентябре 2016 года и заняла13 место из 48 команд.</w:t>
            </w:r>
          </w:p>
          <w:p w:rsidR="00091BAF" w:rsidRPr="00312A30" w:rsidRDefault="00091BAF" w:rsidP="00091BAF">
            <w:pPr>
              <w:ind w:right="39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Традиционно м</w:t>
            </w:r>
            <w:r w:rsidRPr="00312A30">
              <w:rPr>
                <w:sz w:val="28"/>
                <w:szCs w:val="28"/>
              </w:rPr>
              <w:t xml:space="preserve">ассовое участие детей и взрослых в межрегиональном военно-патриотическом фестивале «Наследники Победы» в феврале 2016 г с участием воинов-интернационалистов Тужинского района на базе Тужинской средней школы; ежегодный интеллектуальный турнир памяти бывшего выпускника Ныровской средней школы А.Черепанова, погибшего при прохождении срочной службы в рядах Российской Армии. В рамках реализации программы военно-патриотического воспитания в РФ организован военно-спортивный оздоровительный лагерь «Гвардеец», куда с 26 июня по 13 июля были направлены 3 ученика Ныровской средней школы. В мае юноши 10-х классов познакомились с боевым оружием и посмотрели солдатский быт в войсковой части г.Йошкар-Олы.   </w:t>
            </w:r>
          </w:p>
          <w:p w:rsidR="00091BAF" w:rsidRDefault="00091BAF" w:rsidP="00091BAF">
            <w:pPr>
              <w:ind w:right="397" w:firstLine="567"/>
              <w:jc w:val="both"/>
              <w:rPr>
                <w:sz w:val="28"/>
                <w:szCs w:val="28"/>
              </w:rPr>
            </w:pPr>
            <w:r w:rsidRPr="00312A30">
              <w:rPr>
                <w:sz w:val="28"/>
                <w:szCs w:val="28"/>
              </w:rPr>
              <w:t xml:space="preserve"> С целью профилактики безнадзорности и правонарушений среди несовершеннолетних в Тужинском районе целенаправленно и систематически проводятся мероприятия по различным направлениям. Это мероприятия по профилактике вредных привычек, пропаганде здорового образа жизни, по профилактике детского дорожно-транспортного травматизма. Ежегодно проходит месячник правового просвещения,  акция «Будущее Кировской области – без наркотиков», операция «Внимание-дети!», туристские соревнования школьников «Школа безопасности», детский конкурс стихов «Полицейские строфы»,  фестиваль «Творчество юных - за безопасность дорожного движения. Активно</w:t>
            </w:r>
            <w:r>
              <w:rPr>
                <w:sz w:val="28"/>
                <w:szCs w:val="28"/>
              </w:rPr>
              <w:t xml:space="preserve"> развивается волонтёрское движение</w:t>
            </w:r>
            <w:r w:rsidRPr="00312A30">
              <w:rPr>
                <w:sz w:val="28"/>
                <w:szCs w:val="28"/>
              </w:rPr>
              <w:t xml:space="preserve"> в акциях: в рамках  Дня пожилого человека,  Дня борьбы с наркоманией, Всемирного Дня без табака, Всемирного Дня памяти жертв ДТП; в  марафоне «Добрая Вятка», в акции «Зелёная Весна», «Телефон доверия», «Сады Победы»</w:t>
            </w:r>
            <w:r>
              <w:rPr>
                <w:sz w:val="28"/>
                <w:szCs w:val="28"/>
              </w:rPr>
              <w:t xml:space="preserve"> и др.</w:t>
            </w:r>
            <w:r w:rsidRPr="009264F1">
              <w:rPr>
                <w:sz w:val="28"/>
                <w:szCs w:val="28"/>
              </w:rPr>
              <w:t xml:space="preserve"> </w:t>
            </w:r>
            <w:r w:rsidRPr="00807E02">
              <w:rPr>
                <w:sz w:val="28"/>
                <w:szCs w:val="28"/>
              </w:rPr>
              <w:t xml:space="preserve">Для всесторонней поддержки талантливых и одарённых учащихся района </w:t>
            </w:r>
            <w:r>
              <w:rPr>
                <w:sz w:val="28"/>
                <w:szCs w:val="28"/>
              </w:rPr>
              <w:t>предусмотрено</w:t>
            </w:r>
            <w:r w:rsidRPr="00807E02">
              <w:rPr>
                <w:sz w:val="28"/>
                <w:szCs w:val="28"/>
              </w:rPr>
              <w:t xml:space="preserve"> награждение грамотами Главы администрации</w:t>
            </w:r>
            <w:r>
              <w:rPr>
                <w:sz w:val="28"/>
                <w:szCs w:val="28"/>
              </w:rPr>
              <w:t>,</w:t>
            </w:r>
            <w:r w:rsidRPr="00807E02">
              <w:rPr>
                <w:sz w:val="28"/>
                <w:szCs w:val="28"/>
              </w:rPr>
              <w:t xml:space="preserve"> Главы района</w:t>
            </w:r>
            <w:r>
              <w:rPr>
                <w:sz w:val="28"/>
                <w:szCs w:val="28"/>
              </w:rPr>
              <w:t>, Ёлка для одарённых детей и детей, находящихся в трудной жизненной ситуации. П</w:t>
            </w:r>
            <w:r w:rsidRPr="00807E02">
              <w:rPr>
                <w:sz w:val="28"/>
                <w:szCs w:val="28"/>
              </w:rPr>
              <w:t>роводится традиционный конкурс «Лидер года», «Тужинские звёздочки», конкурс среди молодых работников сельскохозяйственного производства «Лучший по профессии», районный конкурс детского и юношеского творчества «</w:t>
            </w:r>
            <w:r>
              <w:rPr>
                <w:sz w:val="28"/>
                <w:szCs w:val="28"/>
              </w:rPr>
              <w:t>Звёздная россыпь</w:t>
            </w:r>
            <w:r w:rsidRPr="00807E02">
              <w:rPr>
                <w:sz w:val="28"/>
                <w:szCs w:val="28"/>
              </w:rPr>
              <w:t>».</w:t>
            </w:r>
          </w:p>
          <w:p w:rsidR="00091BAF" w:rsidRDefault="00091BAF" w:rsidP="00091BAF">
            <w:pPr>
              <w:ind w:right="39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807E02">
              <w:rPr>
                <w:sz w:val="28"/>
                <w:szCs w:val="28"/>
              </w:rPr>
              <w:t xml:space="preserve"> территории Тужинского района осуществляет </w:t>
            </w:r>
            <w:r>
              <w:rPr>
                <w:sz w:val="28"/>
                <w:szCs w:val="28"/>
              </w:rPr>
              <w:t>с</w:t>
            </w:r>
            <w:r w:rsidRPr="00807E02">
              <w:rPr>
                <w:sz w:val="28"/>
                <w:szCs w:val="28"/>
              </w:rPr>
              <w:t xml:space="preserve">вою деятельность волонтёрское объединение, в которое </w:t>
            </w:r>
            <w:r>
              <w:rPr>
                <w:sz w:val="28"/>
                <w:szCs w:val="28"/>
              </w:rPr>
              <w:t xml:space="preserve">сегодня </w:t>
            </w:r>
            <w:r w:rsidRPr="00807E02">
              <w:rPr>
                <w:sz w:val="28"/>
                <w:szCs w:val="28"/>
              </w:rPr>
              <w:t xml:space="preserve">входит </w:t>
            </w:r>
            <w:r>
              <w:rPr>
                <w:sz w:val="28"/>
                <w:szCs w:val="28"/>
              </w:rPr>
              <w:t xml:space="preserve">45 </w:t>
            </w:r>
            <w:r w:rsidRPr="00807E02">
              <w:rPr>
                <w:sz w:val="28"/>
                <w:szCs w:val="28"/>
              </w:rPr>
              <w:t>человек.</w:t>
            </w:r>
            <w:r>
              <w:rPr>
                <w:sz w:val="28"/>
                <w:szCs w:val="28"/>
              </w:rPr>
              <w:t xml:space="preserve"> Традиционные акции: </w:t>
            </w:r>
            <w:r w:rsidRPr="00807E02">
              <w:rPr>
                <w:sz w:val="28"/>
                <w:szCs w:val="28"/>
              </w:rPr>
              <w:t xml:space="preserve">«Меняем сигарету на конфету», «Молодёжь против», «Будущее Кировской области без наркотиков», </w:t>
            </w:r>
            <w:r>
              <w:rPr>
                <w:sz w:val="28"/>
                <w:szCs w:val="28"/>
              </w:rPr>
              <w:t xml:space="preserve">в 2016 году </w:t>
            </w:r>
            <w:r w:rsidRPr="00807E02">
              <w:rPr>
                <w:sz w:val="28"/>
                <w:szCs w:val="28"/>
              </w:rPr>
              <w:t>организован благотворительный концерт по сбору средств для детей, оказавшихся в сложной жизненной ситуации, в рамках акции «Дари добро»</w:t>
            </w:r>
            <w:r>
              <w:rPr>
                <w:sz w:val="28"/>
                <w:szCs w:val="28"/>
              </w:rPr>
              <w:t xml:space="preserve"> (собрано 10 600 руб, дети получили 90 подарков к Новому году)</w:t>
            </w:r>
            <w:r w:rsidRPr="00807E0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Всего в 2016 году удалось осчастливить 466 детишек различных социальных слоёв новогодними подарками. </w:t>
            </w:r>
          </w:p>
          <w:p w:rsidR="00091BAF" w:rsidRDefault="00091BAF" w:rsidP="00091BAF">
            <w:pPr>
              <w:ind w:right="397" w:firstLine="567"/>
              <w:jc w:val="both"/>
              <w:rPr>
                <w:sz w:val="28"/>
                <w:szCs w:val="28"/>
              </w:rPr>
            </w:pPr>
            <w:r w:rsidRPr="00807E02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6</w:t>
            </w:r>
            <w:r w:rsidRPr="00807E02">
              <w:rPr>
                <w:sz w:val="28"/>
                <w:szCs w:val="28"/>
              </w:rPr>
              <w:t xml:space="preserve"> году была обеспечена финансовая поддержка в размере </w:t>
            </w:r>
            <w:r w:rsidRPr="005411E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0,2 </w:t>
            </w:r>
            <w:r w:rsidRPr="00807E02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 районного бюджета, 49,4</w:t>
            </w:r>
            <w:r w:rsidRPr="005411E2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5411E2">
              <w:rPr>
                <w:sz w:val="28"/>
                <w:szCs w:val="28"/>
              </w:rPr>
              <w:t xml:space="preserve"> областного бюджета, средства работодателей </w:t>
            </w:r>
            <w:r>
              <w:rPr>
                <w:sz w:val="28"/>
                <w:szCs w:val="28"/>
              </w:rPr>
              <w:t xml:space="preserve">- </w:t>
            </w:r>
            <w:r w:rsidRPr="005411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2,4 тыс. рублей</w:t>
            </w:r>
            <w:r w:rsidRPr="005411E2">
              <w:rPr>
                <w:sz w:val="28"/>
                <w:szCs w:val="28"/>
              </w:rPr>
              <w:t xml:space="preserve"> </w:t>
            </w:r>
            <w:r w:rsidRPr="00A273D0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807E02">
              <w:rPr>
                <w:sz w:val="28"/>
                <w:szCs w:val="28"/>
              </w:rPr>
              <w:t>создани</w:t>
            </w:r>
            <w:r>
              <w:rPr>
                <w:sz w:val="28"/>
                <w:szCs w:val="28"/>
              </w:rPr>
              <w:t>е</w:t>
            </w:r>
            <w:r w:rsidRPr="00807E02">
              <w:rPr>
                <w:sz w:val="28"/>
                <w:szCs w:val="28"/>
              </w:rPr>
              <w:t xml:space="preserve"> рабочих мест </w:t>
            </w:r>
            <w:r>
              <w:rPr>
                <w:sz w:val="28"/>
                <w:szCs w:val="28"/>
              </w:rPr>
              <w:t xml:space="preserve">для </w:t>
            </w:r>
            <w:r w:rsidRPr="00807E02">
              <w:rPr>
                <w:sz w:val="28"/>
                <w:szCs w:val="28"/>
              </w:rPr>
              <w:t>молодёжи, в первую очередь для лиц, не достигших 18 лет, особенно нуждающихся в социальной защите и испытывающих трудности в поиск</w:t>
            </w:r>
            <w:r>
              <w:rPr>
                <w:sz w:val="28"/>
                <w:szCs w:val="28"/>
              </w:rPr>
              <w:t>е</w:t>
            </w:r>
            <w:r w:rsidRPr="00807E02">
              <w:rPr>
                <w:sz w:val="28"/>
                <w:szCs w:val="28"/>
              </w:rPr>
              <w:t xml:space="preserve"> работы.</w:t>
            </w:r>
            <w:r>
              <w:rPr>
                <w:sz w:val="28"/>
                <w:szCs w:val="28"/>
              </w:rPr>
              <w:t xml:space="preserve"> Трудоустроено 55 несовершеннолетних.</w:t>
            </w:r>
          </w:p>
          <w:p w:rsidR="00CE0079" w:rsidRDefault="00CE0079" w:rsidP="00DD1C39">
            <w:pPr>
              <w:ind w:right="397"/>
              <w:jc w:val="center"/>
            </w:pPr>
          </w:p>
          <w:p w:rsidR="00CE0079" w:rsidRPr="00461BD2" w:rsidRDefault="00461BD2" w:rsidP="00F039C4">
            <w:pPr>
              <w:jc w:val="center"/>
              <w:rPr>
                <w:b/>
                <w:sz w:val="28"/>
                <w:szCs w:val="28"/>
              </w:rPr>
            </w:pPr>
            <w:r w:rsidRPr="00461BD2">
              <w:rPr>
                <w:b/>
                <w:sz w:val="28"/>
                <w:szCs w:val="28"/>
              </w:rPr>
              <w:t>Культура</w:t>
            </w:r>
          </w:p>
          <w:p w:rsidR="000A5BE7" w:rsidRPr="00FF2359" w:rsidRDefault="000A5BE7" w:rsidP="00FF2359">
            <w:pPr>
              <w:ind w:right="397"/>
              <w:jc w:val="both"/>
              <w:rPr>
                <w:sz w:val="28"/>
                <w:szCs w:val="28"/>
              </w:rPr>
            </w:pPr>
            <w:r w:rsidRPr="00FF2359">
              <w:rPr>
                <w:sz w:val="28"/>
                <w:szCs w:val="28"/>
              </w:rPr>
              <w:lastRenderedPageBreak/>
              <w:t>В районе в 2016 году функционировали 26 учреждений культуры, в том числе :</w:t>
            </w:r>
          </w:p>
          <w:p w:rsidR="000A5BE7" w:rsidRPr="00FF2359" w:rsidRDefault="000A5BE7" w:rsidP="00FF2359">
            <w:pPr>
              <w:ind w:right="397"/>
              <w:jc w:val="both"/>
              <w:rPr>
                <w:sz w:val="28"/>
                <w:szCs w:val="28"/>
              </w:rPr>
            </w:pPr>
            <w:r w:rsidRPr="00FF2359">
              <w:rPr>
                <w:sz w:val="28"/>
                <w:szCs w:val="28"/>
              </w:rPr>
              <w:t>- 10 клубных учреждений, из них – муниципльное казенное учреждение культуры Тужиский районный культурно-досуговый центр, 9 сельских Домов культуры;</w:t>
            </w:r>
          </w:p>
          <w:p w:rsidR="000A5BE7" w:rsidRPr="00FF2359" w:rsidRDefault="000A5BE7" w:rsidP="00FF2359">
            <w:pPr>
              <w:ind w:right="397"/>
              <w:jc w:val="both"/>
              <w:rPr>
                <w:sz w:val="28"/>
                <w:szCs w:val="28"/>
              </w:rPr>
            </w:pPr>
            <w:r w:rsidRPr="00FF2359">
              <w:rPr>
                <w:sz w:val="28"/>
                <w:szCs w:val="28"/>
              </w:rPr>
              <w:t>- муниципальное бюджетное учреждение культуры Тужинская районная межпоселенческая централизованны библиотечная система, в которую входят 12 сельских библиотек – филиалов, центральная районная библиотека, центральная детская библиотека;</w:t>
            </w:r>
          </w:p>
          <w:p w:rsidR="000A5BE7" w:rsidRPr="00FF2359" w:rsidRDefault="000A5BE7" w:rsidP="00FF2359">
            <w:pPr>
              <w:ind w:right="397"/>
              <w:jc w:val="both"/>
              <w:rPr>
                <w:sz w:val="28"/>
                <w:szCs w:val="28"/>
              </w:rPr>
            </w:pPr>
            <w:r w:rsidRPr="00FF2359">
              <w:rPr>
                <w:sz w:val="28"/>
                <w:szCs w:val="28"/>
              </w:rPr>
              <w:t>- муниципальное бюджетное учреждение культуры «Тужинский районный краеведческий музей»;</w:t>
            </w:r>
          </w:p>
          <w:p w:rsidR="000A5BE7" w:rsidRPr="00FF2359" w:rsidRDefault="000A5BE7" w:rsidP="00FF2359">
            <w:pPr>
              <w:ind w:right="397"/>
              <w:jc w:val="both"/>
              <w:rPr>
                <w:sz w:val="28"/>
                <w:szCs w:val="28"/>
              </w:rPr>
            </w:pPr>
            <w:r w:rsidRPr="00FF2359">
              <w:rPr>
                <w:sz w:val="28"/>
                <w:szCs w:val="28"/>
              </w:rPr>
              <w:t>- муниципальное бюджетное образовательное учреждение дополнительного образования детей Тужинская районная детская музыкальная школа.</w:t>
            </w:r>
          </w:p>
          <w:p w:rsidR="000A5BE7" w:rsidRPr="00FF2359" w:rsidRDefault="000A5BE7" w:rsidP="00FF2359">
            <w:pPr>
              <w:ind w:right="397" w:firstLine="708"/>
              <w:jc w:val="both"/>
              <w:rPr>
                <w:sz w:val="28"/>
                <w:szCs w:val="28"/>
              </w:rPr>
            </w:pPr>
            <w:r w:rsidRPr="00FF2359">
              <w:rPr>
                <w:sz w:val="28"/>
                <w:szCs w:val="28"/>
              </w:rPr>
              <w:t>Сокращение численности учреждений  в 2016 году  не произошло, в настоящее время она соответствует нормам.</w:t>
            </w:r>
          </w:p>
          <w:p w:rsidR="000A5BE7" w:rsidRPr="00FF2359" w:rsidRDefault="000A5BE7" w:rsidP="00FF2359">
            <w:pPr>
              <w:ind w:right="397"/>
              <w:jc w:val="both"/>
              <w:rPr>
                <w:sz w:val="28"/>
                <w:szCs w:val="28"/>
              </w:rPr>
            </w:pPr>
            <w:r w:rsidRPr="00FF2359">
              <w:rPr>
                <w:sz w:val="28"/>
                <w:szCs w:val="28"/>
              </w:rPr>
              <w:tab/>
              <w:t>Основной персонал  отрасли культуры Тужинского района составляет 58 человек.</w:t>
            </w:r>
          </w:p>
          <w:p w:rsidR="000A5BE7" w:rsidRDefault="000A5BE7" w:rsidP="000A5BE7">
            <w:pPr>
              <w:jc w:val="both"/>
            </w:pPr>
          </w:p>
          <w:p w:rsidR="00666A3C" w:rsidRPr="0031595D" w:rsidRDefault="00666A3C" w:rsidP="00F039C4">
            <w:pPr>
              <w:jc w:val="center"/>
              <w:rPr>
                <w:b/>
                <w:sz w:val="28"/>
                <w:szCs w:val="28"/>
              </w:rPr>
            </w:pPr>
            <w:r w:rsidRPr="0031595D">
              <w:rPr>
                <w:b/>
                <w:sz w:val="28"/>
                <w:szCs w:val="28"/>
              </w:rPr>
              <w:t>Культурно-досуговые учреждения</w:t>
            </w:r>
          </w:p>
          <w:p w:rsidR="00666A3C" w:rsidRPr="0031595D" w:rsidRDefault="00666A3C" w:rsidP="00F039C4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14"/>
              <w:gridCol w:w="1914"/>
              <w:gridCol w:w="1914"/>
              <w:gridCol w:w="1914"/>
              <w:gridCol w:w="1914"/>
            </w:tblGrid>
            <w:tr w:rsidR="00B23FE3" w:rsidRPr="00F2353D"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E3" w:rsidRPr="00F2353D" w:rsidRDefault="00B23FE3" w:rsidP="00F039C4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E3" w:rsidRPr="00B23FE3" w:rsidRDefault="00B23FE3" w:rsidP="004C7D5C">
                  <w:pPr>
                    <w:jc w:val="center"/>
                    <w:rPr>
                      <w:sz w:val="28"/>
                      <w:szCs w:val="28"/>
                    </w:rPr>
                  </w:pPr>
                  <w:r w:rsidRPr="00B23FE3">
                    <w:rPr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E3" w:rsidRPr="00B23FE3" w:rsidRDefault="00B23FE3" w:rsidP="004C7D5C">
                  <w:pPr>
                    <w:jc w:val="center"/>
                    <w:rPr>
                      <w:sz w:val="28"/>
                      <w:szCs w:val="28"/>
                    </w:rPr>
                  </w:pPr>
                  <w:r w:rsidRPr="00B23FE3">
                    <w:rPr>
                      <w:sz w:val="28"/>
                      <w:szCs w:val="28"/>
                    </w:rPr>
                    <w:t>2014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E3" w:rsidRPr="00B23FE3" w:rsidRDefault="00B23FE3" w:rsidP="004C7D5C">
                  <w:pPr>
                    <w:jc w:val="center"/>
                    <w:rPr>
                      <w:sz w:val="28"/>
                      <w:szCs w:val="28"/>
                    </w:rPr>
                  </w:pPr>
                  <w:r w:rsidRPr="00B23FE3">
                    <w:rPr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E3" w:rsidRPr="00B23FE3" w:rsidRDefault="00B23FE3" w:rsidP="004C7D5C">
                  <w:pPr>
                    <w:jc w:val="center"/>
                    <w:rPr>
                      <w:sz w:val="28"/>
                      <w:szCs w:val="28"/>
                    </w:rPr>
                  </w:pPr>
                  <w:r w:rsidRPr="00B23FE3">
                    <w:rPr>
                      <w:sz w:val="28"/>
                      <w:szCs w:val="28"/>
                    </w:rPr>
                    <w:t>2016</w:t>
                  </w:r>
                </w:p>
              </w:tc>
            </w:tr>
            <w:tr w:rsidR="00B23FE3" w:rsidRPr="00F2353D"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E3" w:rsidRPr="00F2353D" w:rsidRDefault="00B23FE3" w:rsidP="00F039C4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Количество мероприятий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E3" w:rsidRPr="00B23FE3" w:rsidRDefault="00B23FE3" w:rsidP="004C7D5C">
                  <w:pPr>
                    <w:jc w:val="center"/>
                    <w:rPr>
                      <w:sz w:val="28"/>
                      <w:szCs w:val="28"/>
                    </w:rPr>
                  </w:pPr>
                  <w:r w:rsidRPr="00B23FE3">
                    <w:rPr>
                      <w:sz w:val="28"/>
                      <w:szCs w:val="28"/>
                    </w:rPr>
                    <w:t>1273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E3" w:rsidRPr="00B23FE3" w:rsidRDefault="00B23FE3" w:rsidP="004C7D5C">
                  <w:pPr>
                    <w:jc w:val="center"/>
                    <w:rPr>
                      <w:sz w:val="28"/>
                      <w:szCs w:val="28"/>
                    </w:rPr>
                  </w:pPr>
                  <w:r w:rsidRPr="00B23FE3">
                    <w:rPr>
                      <w:sz w:val="28"/>
                      <w:szCs w:val="28"/>
                    </w:rPr>
                    <w:t>1303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E3" w:rsidRPr="00B23FE3" w:rsidRDefault="00B23FE3" w:rsidP="004C7D5C">
                  <w:pPr>
                    <w:jc w:val="center"/>
                    <w:rPr>
                      <w:sz w:val="28"/>
                      <w:szCs w:val="28"/>
                    </w:rPr>
                  </w:pPr>
                  <w:r w:rsidRPr="00B23FE3">
                    <w:rPr>
                      <w:sz w:val="28"/>
                      <w:szCs w:val="28"/>
                    </w:rPr>
                    <w:t>1181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E3" w:rsidRPr="00B23FE3" w:rsidRDefault="00B23FE3" w:rsidP="004C7D5C">
                  <w:pPr>
                    <w:jc w:val="center"/>
                    <w:rPr>
                      <w:sz w:val="28"/>
                      <w:szCs w:val="28"/>
                    </w:rPr>
                  </w:pPr>
                  <w:r w:rsidRPr="00B23FE3">
                    <w:rPr>
                      <w:sz w:val="28"/>
                      <w:szCs w:val="28"/>
                    </w:rPr>
                    <w:t>1072</w:t>
                  </w:r>
                </w:p>
              </w:tc>
            </w:tr>
            <w:tr w:rsidR="00B23FE3" w:rsidRPr="00F2353D"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E3" w:rsidRPr="00F2353D" w:rsidRDefault="00B23FE3" w:rsidP="00F039C4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Количество посетителей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E3" w:rsidRPr="00B23FE3" w:rsidRDefault="00B23FE3" w:rsidP="004C7D5C">
                  <w:pPr>
                    <w:jc w:val="center"/>
                    <w:rPr>
                      <w:sz w:val="28"/>
                      <w:szCs w:val="28"/>
                    </w:rPr>
                  </w:pPr>
                  <w:r w:rsidRPr="00B23FE3">
                    <w:rPr>
                      <w:sz w:val="28"/>
                      <w:szCs w:val="28"/>
                    </w:rPr>
                    <w:t>37366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E3" w:rsidRPr="00B23FE3" w:rsidRDefault="00B23FE3" w:rsidP="004C7D5C">
                  <w:pPr>
                    <w:jc w:val="center"/>
                    <w:rPr>
                      <w:sz w:val="28"/>
                      <w:szCs w:val="28"/>
                    </w:rPr>
                  </w:pPr>
                  <w:r w:rsidRPr="00B23FE3">
                    <w:rPr>
                      <w:sz w:val="28"/>
                      <w:szCs w:val="28"/>
                    </w:rPr>
                    <w:t>41825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E3" w:rsidRPr="00B23FE3" w:rsidRDefault="00B23FE3" w:rsidP="004C7D5C">
                  <w:pPr>
                    <w:jc w:val="center"/>
                    <w:rPr>
                      <w:sz w:val="28"/>
                      <w:szCs w:val="28"/>
                    </w:rPr>
                  </w:pPr>
                  <w:r w:rsidRPr="00B23FE3">
                    <w:rPr>
                      <w:sz w:val="28"/>
                      <w:szCs w:val="28"/>
                    </w:rPr>
                    <w:t>44670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E3" w:rsidRPr="00B23FE3" w:rsidRDefault="00B23FE3" w:rsidP="004C7D5C">
                  <w:pPr>
                    <w:jc w:val="center"/>
                    <w:rPr>
                      <w:sz w:val="28"/>
                      <w:szCs w:val="28"/>
                    </w:rPr>
                  </w:pPr>
                  <w:r w:rsidRPr="00B23FE3">
                    <w:rPr>
                      <w:sz w:val="28"/>
                      <w:szCs w:val="28"/>
                    </w:rPr>
                    <w:t>47796</w:t>
                  </w:r>
                </w:p>
              </w:tc>
            </w:tr>
          </w:tbl>
          <w:p w:rsidR="00666A3C" w:rsidRPr="00015D26" w:rsidRDefault="00015D26" w:rsidP="00603419">
            <w:pPr>
              <w:ind w:right="397"/>
              <w:contextualSpacing/>
              <w:jc w:val="both"/>
              <w:rPr>
                <w:sz w:val="28"/>
                <w:szCs w:val="28"/>
              </w:rPr>
            </w:pPr>
            <w:r w:rsidRPr="00015D26">
              <w:rPr>
                <w:sz w:val="28"/>
                <w:szCs w:val="28"/>
              </w:rPr>
              <w:t>В Тужинском районе действует 77 клубных формирований, в которых занимается 735 человек, из них в МКУК Тужинский РКДЦ действует 20 клубных формирования (267 чел.), среди них: детских –  8 (117 чел.). Наиболее  востребованными жанрами самодеятельного творчества среди детей и подрос</w:t>
            </w:r>
            <w:r w:rsidRPr="00015D26">
              <w:rPr>
                <w:sz w:val="28"/>
                <w:szCs w:val="28"/>
              </w:rPr>
              <w:t>т</w:t>
            </w:r>
            <w:r w:rsidRPr="00015D26">
              <w:rPr>
                <w:sz w:val="28"/>
                <w:szCs w:val="28"/>
              </w:rPr>
              <w:t>ков  по-прежнему остаются хореографический,  вокальный и декоративно-прикладное творчество</w:t>
            </w:r>
            <w:r w:rsidR="00666A3C" w:rsidRPr="00015D26">
              <w:rPr>
                <w:sz w:val="28"/>
                <w:szCs w:val="28"/>
              </w:rPr>
              <w:t xml:space="preserve">. </w:t>
            </w:r>
          </w:p>
          <w:p w:rsidR="00015D26" w:rsidRDefault="00666A3C" w:rsidP="00603419">
            <w:pPr>
              <w:ind w:right="397"/>
              <w:jc w:val="both"/>
              <w:rPr>
                <w:color w:val="000000"/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 xml:space="preserve">   Большая часть  любительских объединений и кружков по декоративно-прикладному творчеству работают на базе сельских Домов культуры. В основном в них занимаются дети и люди старшего поколения. </w:t>
            </w:r>
            <w:r w:rsidRPr="0031595D">
              <w:rPr>
                <w:color w:val="000000"/>
                <w:sz w:val="28"/>
                <w:szCs w:val="28"/>
              </w:rPr>
              <w:t xml:space="preserve">Ежегодно  проводятся, ставшие уже традиционными, районные выставки декоративно-прикладного творчества, фотовыставки и выставки детского рисунка. </w:t>
            </w:r>
          </w:p>
          <w:p w:rsidR="00015D26" w:rsidRPr="00015D26" w:rsidRDefault="00015D26" w:rsidP="00015D26">
            <w:pPr>
              <w:tabs>
                <w:tab w:val="left" w:pos="1107"/>
              </w:tabs>
              <w:ind w:right="397"/>
              <w:jc w:val="both"/>
              <w:rPr>
                <w:sz w:val="28"/>
                <w:szCs w:val="28"/>
              </w:rPr>
            </w:pPr>
            <w:r w:rsidRPr="00015D26">
              <w:rPr>
                <w:sz w:val="28"/>
                <w:szCs w:val="28"/>
              </w:rPr>
              <w:t xml:space="preserve">Одно из приоритетных направлений работы в 2017 году - реализация Указа  Президента РФ о проведении в Российской Федерации </w:t>
            </w:r>
            <w:r w:rsidRPr="00015D26">
              <w:rPr>
                <w:b/>
                <w:sz w:val="28"/>
                <w:szCs w:val="28"/>
              </w:rPr>
              <w:t>Года Российского кино</w:t>
            </w:r>
            <w:r w:rsidRPr="00015D26">
              <w:rPr>
                <w:sz w:val="28"/>
                <w:szCs w:val="28"/>
              </w:rPr>
              <w:t xml:space="preserve">. </w:t>
            </w:r>
            <w:r w:rsidRPr="00015D26">
              <w:rPr>
                <w:color w:val="000000"/>
                <w:sz w:val="28"/>
                <w:szCs w:val="28"/>
                <w:shd w:val="clear" w:color="auto" w:fill="FFFFFF"/>
              </w:rPr>
              <w:t>В рамках этого направления специалисты активно работали в течение всего года-</w:t>
            </w:r>
            <w:r w:rsidRPr="00015D2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5D26">
              <w:rPr>
                <w:sz w:val="28"/>
                <w:szCs w:val="28"/>
              </w:rPr>
              <w:t xml:space="preserve"> было организовано и проведено 70 мероприятий для различных категорий населения. Игровые, тематические, информационно-просветительские программы, киновикторины  были посвящены разным жанрам российского кинематографа. </w:t>
            </w:r>
          </w:p>
          <w:p w:rsidR="00015D26" w:rsidRPr="00015D26" w:rsidRDefault="00015D26" w:rsidP="00015D26">
            <w:pPr>
              <w:ind w:right="397" w:firstLine="708"/>
              <w:jc w:val="both"/>
              <w:rPr>
                <w:sz w:val="28"/>
                <w:szCs w:val="28"/>
              </w:rPr>
            </w:pPr>
            <w:r w:rsidRPr="00015D26">
              <w:rPr>
                <w:sz w:val="28"/>
                <w:szCs w:val="28"/>
              </w:rPr>
              <w:tab/>
              <w:t xml:space="preserve">26 сентября впервые на Тужинской земле прошла </w:t>
            </w:r>
            <w:r w:rsidRPr="00015D26">
              <w:rPr>
                <w:b/>
                <w:sz w:val="28"/>
                <w:szCs w:val="28"/>
              </w:rPr>
              <w:t>межрайонная Воскресенская ярмарка «И будет вечной Русь!».</w:t>
            </w:r>
            <w:r w:rsidRPr="00015D26">
              <w:rPr>
                <w:sz w:val="28"/>
                <w:szCs w:val="28"/>
              </w:rPr>
              <w:t xml:space="preserve"> В рамках праздника состоялись такие мероприятия: Выставка - продажа изделий мастеров декоративно-прикладного творчества. Литургия архиерейским чином в честь пр</w:t>
            </w:r>
            <w:r w:rsidRPr="00015D26">
              <w:rPr>
                <w:sz w:val="28"/>
                <w:szCs w:val="28"/>
              </w:rPr>
              <w:t>е</w:t>
            </w:r>
            <w:r w:rsidRPr="00015D26">
              <w:rPr>
                <w:sz w:val="28"/>
                <w:szCs w:val="28"/>
              </w:rPr>
              <w:t xml:space="preserve">стольного праздника Храма Воскресения Христова. «Тебе любимый край родной»,  встреча поэтов. «Моя родословная»,  творческая лаборатория. «Хоровод дружбы»,  межрайонный фестиваль </w:t>
            </w:r>
            <w:r w:rsidRPr="00015D26">
              <w:rPr>
                <w:sz w:val="28"/>
                <w:szCs w:val="28"/>
              </w:rPr>
              <w:lastRenderedPageBreak/>
              <w:t>национального творчества. «История храма – история малой Родины. Уроки столетия»,</w:t>
            </w:r>
            <w:r w:rsidRPr="00015D26">
              <w:rPr>
                <w:b/>
                <w:sz w:val="28"/>
                <w:szCs w:val="28"/>
              </w:rPr>
              <w:t xml:space="preserve"> </w:t>
            </w:r>
            <w:r w:rsidRPr="00015D26">
              <w:rPr>
                <w:sz w:val="28"/>
                <w:szCs w:val="28"/>
              </w:rPr>
              <w:t>межрайонная историко - краеведческая конференция.</w:t>
            </w:r>
          </w:p>
          <w:p w:rsidR="00015D26" w:rsidRPr="00015D26" w:rsidRDefault="00015D26" w:rsidP="00015D26">
            <w:pPr>
              <w:ind w:right="397" w:firstLine="708"/>
              <w:jc w:val="both"/>
              <w:rPr>
                <w:sz w:val="28"/>
                <w:szCs w:val="28"/>
              </w:rPr>
            </w:pPr>
            <w:r w:rsidRPr="00015D26">
              <w:rPr>
                <w:sz w:val="28"/>
                <w:szCs w:val="28"/>
              </w:rPr>
              <w:t xml:space="preserve">В сентябре в районе стартовал </w:t>
            </w:r>
            <w:r w:rsidRPr="00015D26">
              <w:rPr>
                <w:b/>
                <w:sz w:val="28"/>
                <w:szCs w:val="28"/>
              </w:rPr>
              <w:t>месячник «Уважение к старости</w:t>
            </w:r>
            <w:r w:rsidRPr="00015D26">
              <w:rPr>
                <w:sz w:val="28"/>
                <w:szCs w:val="28"/>
              </w:rPr>
              <w:t>». Ежегодно в течение месяца люди пожилого возраста оказываются в зоне повышенного внимания и заботы.  В эти дни для пенсионеров  звучат слова благодарности, организуются конкурсы, игры, чаепития, концерты, ретро-вечера, мастер-классы, адресная помощь и поздравления.</w:t>
            </w:r>
          </w:p>
          <w:p w:rsidR="00015D26" w:rsidRPr="00015D26" w:rsidRDefault="00015D26" w:rsidP="00015D26">
            <w:pPr>
              <w:ind w:right="397" w:firstLine="708"/>
              <w:jc w:val="both"/>
              <w:rPr>
                <w:sz w:val="28"/>
                <w:szCs w:val="28"/>
              </w:rPr>
            </w:pPr>
            <w:r w:rsidRPr="00015D26">
              <w:rPr>
                <w:sz w:val="28"/>
                <w:szCs w:val="28"/>
              </w:rPr>
              <w:tab/>
              <w:t xml:space="preserve">2 декабря на сцене Тужинского РКДЦ состоялась </w:t>
            </w:r>
            <w:r w:rsidRPr="00015D26">
              <w:rPr>
                <w:b/>
                <w:sz w:val="28"/>
                <w:szCs w:val="28"/>
              </w:rPr>
              <w:t xml:space="preserve">церемония вручения памятного знака «80 лет Кировской области» жителям Тужинского района. </w:t>
            </w:r>
            <w:r w:rsidRPr="00015D26">
              <w:rPr>
                <w:sz w:val="28"/>
                <w:szCs w:val="28"/>
              </w:rPr>
              <w:t>памятные знаки вручены людям, посвятившим свой труд на благо родной земли и в настоящее время вкладывающим свои знания, умения и опыт в экономическое, социальное и культурное развитие региона.</w:t>
            </w:r>
          </w:p>
          <w:p w:rsidR="00015D26" w:rsidRPr="00015D26" w:rsidRDefault="00015D26" w:rsidP="00015D26">
            <w:pPr>
              <w:ind w:right="397" w:firstLine="708"/>
              <w:jc w:val="both"/>
              <w:rPr>
                <w:sz w:val="28"/>
                <w:szCs w:val="28"/>
              </w:rPr>
            </w:pPr>
            <w:r w:rsidRPr="00015D26">
              <w:rPr>
                <w:sz w:val="28"/>
                <w:szCs w:val="28"/>
              </w:rPr>
              <w:tab/>
              <w:t xml:space="preserve">Второй год подряд в преддверии новогодних праздников в Тужинском РКДЦ проходит </w:t>
            </w:r>
            <w:r w:rsidRPr="00015D26">
              <w:rPr>
                <w:b/>
                <w:sz w:val="28"/>
                <w:szCs w:val="28"/>
              </w:rPr>
              <w:t>благотворительный концерт</w:t>
            </w:r>
            <w:r w:rsidRPr="00015D26">
              <w:rPr>
                <w:sz w:val="28"/>
                <w:szCs w:val="28"/>
              </w:rPr>
              <w:t xml:space="preserve">. Все средства от проданных билетов идут на новогодние подарки детям, которые находятся в непростой жизненной ситуации. </w:t>
            </w:r>
          </w:p>
          <w:p w:rsidR="00015D26" w:rsidRPr="00015D26" w:rsidRDefault="00015D26" w:rsidP="00015D26">
            <w:pPr>
              <w:ind w:right="397" w:firstLine="540"/>
              <w:jc w:val="both"/>
              <w:rPr>
                <w:sz w:val="28"/>
                <w:szCs w:val="28"/>
              </w:rPr>
            </w:pPr>
            <w:r w:rsidRPr="00015D26">
              <w:rPr>
                <w:sz w:val="28"/>
                <w:szCs w:val="28"/>
              </w:rPr>
              <w:tab/>
            </w:r>
            <w:r w:rsidRPr="00015D26">
              <w:rPr>
                <w:b/>
                <w:sz w:val="28"/>
                <w:szCs w:val="28"/>
              </w:rPr>
              <w:t>Участие в областных фестивалях и конкурсах</w:t>
            </w:r>
            <w:r w:rsidRPr="00015D26">
              <w:rPr>
                <w:sz w:val="28"/>
                <w:szCs w:val="28"/>
              </w:rPr>
              <w:t xml:space="preserve"> способствует  росту профессионального мастерства участников самодеятельного творчества, привл</w:t>
            </w:r>
            <w:r w:rsidRPr="00015D26">
              <w:rPr>
                <w:sz w:val="28"/>
                <w:szCs w:val="28"/>
              </w:rPr>
              <w:t>е</w:t>
            </w:r>
            <w:r w:rsidRPr="00015D26">
              <w:rPr>
                <w:sz w:val="28"/>
                <w:szCs w:val="28"/>
              </w:rPr>
              <w:t>кает к занятию в клубных формированиях новых участников.:</w:t>
            </w:r>
          </w:p>
          <w:p w:rsidR="00015D26" w:rsidRPr="00015D26" w:rsidRDefault="00015D26" w:rsidP="00015D26">
            <w:pPr>
              <w:ind w:right="397"/>
              <w:jc w:val="both"/>
              <w:rPr>
                <w:sz w:val="28"/>
                <w:szCs w:val="28"/>
              </w:rPr>
            </w:pPr>
            <w:r w:rsidRPr="00015D26">
              <w:rPr>
                <w:sz w:val="28"/>
                <w:szCs w:val="28"/>
              </w:rPr>
              <w:tab/>
              <w:t>В нашем поселке сложились уже свои традиции. Который год  подряд лето начинается прекрасным детским фестивалем-праздником, посвященным  Дню защиты детей «Синяя птица».  Он собирает и объединяет все детские учреждения поселка, от детских садов и школ, до организаций, занимающихся дополнительным воспитанием и развитием детей. Более 80 детей в возрасте от 5 до 14 лет приняли участие в празднике.</w:t>
            </w:r>
          </w:p>
          <w:p w:rsidR="00015D26" w:rsidRPr="00015D26" w:rsidRDefault="00015D26" w:rsidP="00015D26">
            <w:pPr>
              <w:ind w:right="397" w:firstLine="567"/>
              <w:jc w:val="both"/>
              <w:rPr>
                <w:sz w:val="28"/>
                <w:szCs w:val="28"/>
              </w:rPr>
            </w:pPr>
            <w:r w:rsidRPr="00015D26">
              <w:rPr>
                <w:sz w:val="28"/>
                <w:szCs w:val="28"/>
              </w:rPr>
              <w:t xml:space="preserve">25 мая на сцене Тужинского РКДЦ прошло большое, красочное мероприятие «Звезды школы». Это ежегодный конкурс с вручением призов  победителям в различных номинациях среди воспитанников школы-интернат. </w:t>
            </w:r>
          </w:p>
          <w:p w:rsidR="00015D26" w:rsidRPr="00015D26" w:rsidRDefault="00015D26" w:rsidP="00554D81">
            <w:pPr>
              <w:ind w:right="397" w:firstLine="567"/>
              <w:jc w:val="both"/>
              <w:rPr>
                <w:sz w:val="28"/>
                <w:szCs w:val="28"/>
              </w:rPr>
            </w:pPr>
            <w:r w:rsidRPr="00015D26">
              <w:rPr>
                <w:sz w:val="28"/>
                <w:szCs w:val="28"/>
              </w:rPr>
              <w:t xml:space="preserve"> 24 июня «Выпускной - 2016» - так называлось мероприятие по торжественному вручению аттестатов выпускникам Тужинской  средней школы. Это было большое яркое шоу - праздник для всего нашего поселка. В зрительном зале не было свободных мест. Все выпускники предстали перед зрителями в своих нарядах. Затем было проведено торжественное вручение аттестатов с благодарственными словами в адрес выпускников и их родителей. </w:t>
            </w:r>
            <w:r w:rsidRPr="00015D26">
              <w:rPr>
                <w:sz w:val="28"/>
                <w:szCs w:val="28"/>
              </w:rPr>
              <w:tab/>
            </w:r>
          </w:p>
          <w:p w:rsidR="00666A3C" w:rsidRDefault="00666A3C" w:rsidP="00603419">
            <w:pPr>
              <w:ind w:right="397"/>
              <w:contextualSpacing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ab/>
              <w:t>На протяжении многих лет на базе РКДЦ действуют</w:t>
            </w:r>
            <w:r w:rsidRPr="0031595D">
              <w:rPr>
                <w:i/>
                <w:sz w:val="28"/>
                <w:szCs w:val="28"/>
              </w:rPr>
              <w:t xml:space="preserve"> </w:t>
            </w:r>
            <w:r w:rsidRPr="0031595D">
              <w:rPr>
                <w:sz w:val="28"/>
                <w:szCs w:val="28"/>
              </w:rPr>
              <w:t>народный хор «Ветеран», хореографические детские и взрослый коллективы «Радуга»,   дуэты, солисты.</w:t>
            </w:r>
          </w:p>
          <w:p w:rsidR="00554D81" w:rsidRPr="0031595D" w:rsidRDefault="00554D81" w:rsidP="00603419">
            <w:pPr>
              <w:ind w:right="397"/>
              <w:contextualSpacing/>
              <w:jc w:val="both"/>
              <w:rPr>
                <w:sz w:val="28"/>
                <w:szCs w:val="28"/>
              </w:rPr>
            </w:pPr>
          </w:p>
          <w:p w:rsidR="00666A3C" w:rsidRPr="0031595D" w:rsidRDefault="00666A3C" w:rsidP="00F039C4">
            <w:pPr>
              <w:jc w:val="center"/>
              <w:rPr>
                <w:b/>
                <w:sz w:val="28"/>
                <w:szCs w:val="28"/>
              </w:rPr>
            </w:pPr>
            <w:r w:rsidRPr="0031595D">
              <w:rPr>
                <w:b/>
                <w:sz w:val="28"/>
                <w:szCs w:val="28"/>
              </w:rPr>
              <w:t>Централизованная библиотечная система</w:t>
            </w:r>
          </w:p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74"/>
              <w:gridCol w:w="1899"/>
              <w:gridCol w:w="1899"/>
              <w:gridCol w:w="1899"/>
              <w:gridCol w:w="1899"/>
            </w:tblGrid>
            <w:tr w:rsidR="00554D81" w:rsidRPr="00F2353D"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F2353D" w:rsidRDefault="00554D81" w:rsidP="00F039C4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ED59D8" w:rsidRDefault="00554D81" w:rsidP="004C7D5C">
                  <w:pPr>
                    <w:jc w:val="center"/>
                  </w:pPr>
                  <w:r w:rsidRPr="00ED59D8">
                    <w:t>2013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ED59D8" w:rsidRDefault="00554D81" w:rsidP="004C7D5C">
                  <w:pPr>
                    <w:jc w:val="center"/>
                  </w:pPr>
                  <w:r w:rsidRPr="00ED59D8">
                    <w:t>2014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ED59D8" w:rsidRDefault="00554D81" w:rsidP="004C7D5C">
                  <w:pPr>
                    <w:jc w:val="center"/>
                  </w:pPr>
                  <w:r w:rsidRPr="00ED59D8">
                    <w:t>2015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ED59D8" w:rsidRDefault="00554D81" w:rsidP="004C7D5C">
                  <w:pPr>
                    <w:jc w:val="center"/>
                  </w:pPr>
                  <w:r>
                    <w:t>2016</w:t>
                  </w:r>
                </w:p>
              </w:tc>
            </w:tr>
            <w:tr w:rsidR="00554D81" w:rsidRPr="00F2353D"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F2353D" w:rsidRDefault="00554D81" w:rsidP="00F039C4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Библиотечный фонд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ED59D8" w:rsidRDefault="00554D81" w:rsidP="004C7D5C">
                  <w:pPr>
                    <w:jc w:val="center"/>
                  </w:pPr>
                  <w:r w:rsidRPr="00ED59D8">
                    <w:t>125768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ED59D8" w:rsidRDefault="00554D81" w:rsidP="004C7D5C">
                  <w:pPr>
                    <w:jc w:val="center"/>
                  </w:pPr>
                  <w:r w:rsidRPr="00ED59D8">
                    <w:t>124923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ED59D8" w:rsidRDefault="00554D81" w:rsidP="004C7D5C">
                  <w:pPr>
                    <w:jc w:val="center"/>
                  </w:pPr>
                  <w:r w:rsidRPr="00ED59D8">
                    <w:t>124400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ED59D8" w:rsidRDefault="00554D81" w:rsidP="004C7D5C">
                  <w:pPr>
                    <w:jc w:val="center"/>
                  </w:pPr>
                  <w:r>
                    <w:t>124159</w:t>
                  </w:r>
                </w:p>
              </w:tc>
            </w:tr>
            <w:tr w:rsidR="00554D81" w:rsidRPr="00F2353D"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F2353D" w:rsidRDefault="00554D81" w:rsidP="00F039C4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Количество пользователей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ED59D8" w:rsidRDefault="00554D81" w:rsidP="004C7D5C">
                  <w:pPr>
                    <w:jc w:val="center"/>
                  </w:pPr>
                  <w:r w:rsidRPr="00ED59D8">
                    <w:t>5772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ED59D8" w:rsidRDefault="00554D81" w:rsidP="004C7D5C">
                  <w:pPr>
                    <w:jc w:val="center"/>
                  </w:pPr>
                  <w:r w:rsidRPr="00ED59D8">
                    <w:t>5468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ED59D8" w:rsidRDefault="00554D81" w:rsidP="004C7D5C">
                  <w:pPr>
                    <w:jc w:val="center"/>
                  </w:pPr>
                  <w:r w:rsidRPr="00ED59D8">
                    <w:t>5261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ED59D8" w:rsidRDefault="00554D81" w:rsidP="004C7D5C">
                  <w:pPr>
                    <w:jc w:val="center"/>
                  </w:pPr>
                  <w:r>
                    <w:t>5180</w:t>
                  </w:r>
                </w:p>
              </w:tc>
            </w:tr>
            <w:tr w:rsidR="00554D81" w:rsidRPr="00F2353D"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F2353D" w:rsidRDefault="00554D81" w:rsidP="00F039C4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Книговыдача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ED59D8" w:rsidRDefault="00554D81" w:rsidP="004C7D5C">
                  <w:pPr>
                    <w:jc w:val="center"/>
                  </w:pPr>
                  <w:r w:rsidRPr="00ED59D8">
                    <w:t>180020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ED59D8" w:rsidRDefault="00554D81" w:rsidP="004C7D5C">
                  <w:pPr>
                    <w:jc w:val="center"/>
                  </w:pPr>
                  <w:r w:rsidRPr="00ED59D8">
                    <w:t>180006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ED59D8" w:rsidRDefault="00554D81" w:rsidP="004C7D5C">
                  <w:pPr>
                    <w:jc w:val="center"/>
                  </w:pPr>
                  <w:r w:rsidRPr="00ED59D8">
                    <w:t>180000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81" w:rsidRPr="00ED59D8" w:rsidRDefault="00554D81" w:rsidP="004C7D5C">
                  <w:pPr>
                    <w:jc w:val="center"/>
                  </w:pPr>
                  <w:r>
                    <w:t>180000</w:t>
                  </w:r>
                </w:p>
              </w:tc>
            </w:tr>
          </w:tbl>
          <w:p w:rsidR="009B1501" w:rsidRPr="009B1501" w:rsidRDefault="00666A3C" w:rsidP="009B1501">
            <w:pPr>
              <w:shd w:val="clear" w:color="auto" w:fill="FFFFFF"/>
              <w:spacing w:before="86"/>
              <w:ind w:left="19" w:right="397" w:firstLine="509"/>
              <w:jc w:val="both"/>
              <w:rPr>
                <w:sz w:val="28"/>
                <w:szCs w:val="28"/>
              </w:rPr>
            </w:pPr>
            <w:r w:rsidRPr="0031595D">
              <w:rPr>
                <w:b/>
                <w:sz w:val="28"/>
                <w:szCs w:val="28"/>
              </w:rPr>
              <w:tab/>
            </w:r>
            <w:r w:rsidR="009B1501" w:rsidRPr="009B1501">
              <w:rPr>
                <w:color w:val="000000"/>
                <w:sz w:val="28"/>
                <w:szCs w:val="28"/>
              </w:rPr>
              <w:t xml:space="preserve">В Тужинском муниципальном районе в текущем году насчитывается 14 </w:t>
            </w:r>
            <w:r w:rsidR="009B1501" w:rsidRPr="009B1501">
              <w:rPr>
                <w:color w:val="000000"/>
                <w:sz w:val="28"/>
                <w:szCs w:val="28"/>
              </w:rPr>
              <w:lastRenderedPageBreak/>
              <w:t>публичных (общедоступных) библиотек , из</w:t>
            </w:r>
            <w:r w:rsidR="009B1501" w:rsidRPr="009B1501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9B1501" w:rsidRPr="009B1501">
              <w:rPr>
                <w:color w:val="000000"/>
                <w:sz w:val="28"/>
                <w:szCs w:val="28"/>
              </w:rPr>
              <w:t>них 12 находится в сель</w:t>
            </w:r>
            <w:r w:rsidR="009B1501" w:rsidRPr="009B1501">
              <w:rPr>
                <w:color w:val="000000"/>
                <w:sz w:val="28"/>
                <w:szCs w:val="28"/>
              </w:rPr>
              <w:softHyphen/>
            </w:r>
            <w:r w:rsidR="009B1501" w:rsidRPr="009B1501">
              <w:rPr>
                <w:color w:val="000000"/>
                <w:spacing w:val="1"/>
                <w:sz w:val="28"/>
                <w:szCs w:val="28"/>
              </w:rPr>
              <w:t xml:space="preserve">ской местности. </w:t>
            </w:r>
          </w:p>
          <w:p w:rsidR="009B1501" w:rsidRPr="009B1501" w:rsidRDefault="009B1501" w:rsidP="009B1501">
            <w:pPr>
              <w:shd w:val="clear" w:color="auto" w:fill="FFFFFF"/>
              <w:ind w:left="29" w:right="397" w:firstLine="509"/>
              <w:jc w:val="both"/>
              <w:rPr>
                <w:sz w:val="28"/>
                <w:szCs w:val="28"/>
              </w:rPr>
            </w:pPr>
            <w:r w:rsidRPr="009B1501">
              <w:rPr>
                <w:color w:val="000000"/>
                <w:spacing w:val="1"/>
                <w:sz w:val="28"/>
                <w:szCs w:val="28"/>
              </w:rPr>
              <w:t xml:space="preserve">Среднее число жителей на одну библиотеку - 471 человек. Процент охвата </w:t>
            </w:r>
            <w:r w:rsidRPr="009B1501">
              <w:rPr>
                <w:color w:val="000000"/>
                <w:sz w:val="28"/>
                <w:szCs w:val="28"/>
              </w:rPr>
              <w:t xml:space="preserve">населения региона библиотечным обслуживанием составляет 78,4% . </w:t>
            </w:r>
          </w:p>
          <w:p w:rsidR="009B1501" w:rsidRPr="009B1501" w:rsidRDefault="009B1501" w:rsidP="009B1501">
            <w:pPr>
              <w:pStyle w:val="2"/>
              <w:numPr>
                <w:ilvl w:val="0"/>
                <w:numId w:val="0"/>
              </w:numPr>
              <w:spacing w:after="0"/>
              <w:ind w:right="397" w:firstLine="708"/>
              <w:rPr>
                <w:b w:val="0"/>
                <w:lang w:val="ru-RU"/>
              </w:rPr>
            </w:pPr>
            <w:r w:rsidRPr="009B1501">
              <w:rPr>
                <w:b w:val="0"/>
                <w:spacing w:val="-1"/>
                <w:lang w:val="ru-RU"/>
              </w:rPr>
              <w:t xml:space="preserve">Число пользователей в 2016 году  составило 5180 человек и уменьшилось </w:t>
            </w:r>
            <w:r w:rsidRPr="009B1501">
              <w:rPr>
                <w:b w:val="0"/>
                <w:lang w:val="ru-RU"/>
              </w:rPr>
              <w:t>на 81 человека  к уровню 2015 года,   Количество посещений в 2016 году составило 82463</w:t>
            </w:r>
            <w:r w:rsidRPr="009B1501">
              <w:rPr>
                <w:b w:val="0"/>
                <w:i/>
                <w:lang w:val="ru-RU"/>
              </w:rPr>
              <w:t xml:space="preserve"> </w:t>
            </w:r>
            <w:r w:rsidRPr="009B1501">
              <w:rPr>
                <w:b w:val="0"/>
                <w:lang w:val="ru-RU"/>
              </w:rPr>
              <w:t xml:space="preserve">. </w:t>
            </w:r>
          </w:p>
          <w:p w:rsidR="009B1501" w:rsidRPr="009B1501" w:rsidRDefault="009B1501" w:rsidP="009B1501">
            <w:pPr>
              <w:shd w:val="clear" w:color="auto" w:fill="FFFFFF"/>
              <w:ind w:left="19" w:right="397" w:firstLine="509"/>
              <w:jc w:val="both"/>
              <w:rPr>
                <w:sz w:val="28"/>
                <w:szCs w:val="28"/>
              </w:rPr>
            </w:pPr>
            <w:r w:rsidRPr="009B1501">
              <w:rPr>
                <w:color w:val="000000"/>
                <w:spacing w:val="1"/>
                <w:sz w:val="28"/>
                <w:szCs w:val="28"/>
              </w:rPr>
              <w:t xml:space="preserve">Размер совокупного книжного фонда публичных библиотек составил 124159 </w:t>
            </w:r>
            <w:r w:rsidRPr="009B1501">
              <w:rPr>
                <w:color w:val="000000"/>
                <w:spacing w:val="2"/>
                <w:sz w:val="28"/>
                <w:szCs w:val="28"/>
              </w:rPr>
              <w:t xml:space="preserve">единиц хранения. В 2016 году в библиотеки поступило  1142 экземпляра печатных </w:t>
            </w:r>
            <w:r w:rsidRPr="009B1501">
              <w:rPr>
                <w:color w:val="000000"/>
                <w:sz w:val="28"/>
                <w:szCs w:val="28"/>
              </w:rPr>
              <w:t xml:space="preserve">документов (книг, периодики, нот, карт и т.д ) </w:t>
            </w:r>
            <w:r w:rsidRPr="009B1501">
              <w:rPr>
                <w:color w:val="000000"/>
                <w:spacing w:val="2"/>
                <w:sz w:val="28"/>
                <w:szCs w:val="28"/>
              </w:rPr>
              <w:t xml:space="preserve">За </w:t>
            </w:r>
            <w:r w:rsidRPr="009B1501">
              <w:rPr>
                <w:color w:val="000000"/>
                <w:spacing w:val="1"/>
                <w:sz w:val="28"/>
                <w:szCs w:val="28"/>
              </w:rPr>
              <w:t>то же время выбыло 1463 экземпляра печатных документов</w:t>
            </w:r>
            <w:r w:rsidRPr="009B150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731.75pt;margin-top:-509.55pt;width:36pt;height:18pt;z-index:251657728;mso-position-horizontal-relative:text;mso-position-vertical-relative:text" o:allowincell="f" filled="f" stroked="f">
                  <v:textbox style="mso-next-textbox:#_x0000_s1027">
                    <w:txbxContent>
                      <w:p w:rsidR="009B1501" w:rsidRDefault="009B1501" w:rsidP="009B150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Pr="009B1501">
              <w:rPr>
                <w:color w:val="000000"/>
                <w:sz w:val="28"/>
                <w:szCs w:val="28"/>
              </w:rPr>
              <w:t xml:space="preserve">        Объем собственных баз данных (в т.ч. электронных каталогов) составил </w:t>
            </w:r>
            <w:r w:rsidRPr="009B1501">
              <w:rPr>
                <w:color w:val="000000"/>
                <w:spacing w:val="6"/>
                <w:sz w:val="28"/>
                <w:szCs w:val="28"/>
              </w:rPr>
              <w:t>713  записей.</w:t>
            </w:r>
          </w:p>
          <w:p w:rsidR="009B1501" w:rsidRPr="009B1501" w:rsidRDefault="009B1501" w:rsidP="009B1501">
            <w:pPr>
              <w:shd w:val="clear" w:color="auto" w:fill="FFFFFF"/>
              <w:ind w:right="397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9B1501">
              <w:rPr>
                <w:color w:val="000000"/>
                <w:spacing w:val="2"/>
                <w:sz w:val="28"/>
                <w:szCs w:val="28"/>
              </w:rPr>
              <w:t xml:space="preserve">        8 библиотек подключены к сети Интернет,  центральная библиотека </w:t>
            </w:r>
            <w:r w:rsidRPr="009B1501">
              <w:rPr>
                <w:color w:val="000000"/>
                <w:spacing w:val="7"/>
                <w:sz w:val="28"/>
                <w:szCs w:val="28"/>
              </w:rPr>
              <w:t xml:space="preserve"> имеет электронную почту.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</w:rPr>
            </w:pPr>
            <w:r w:rsidRPr="009B1501">
              <w:rPr>
                <w:color w:val="000000"/>
                <w:spacing w:val="7"/>
                <w:sz w:val="28"/>
                <w:szCs w:val="28"/>
              </w:rPr>
              <w:tab/>
            </w:r>
            <w:r w:rsidRPr="009B1501">
              <w:rPr>
                <w:sz w:val="28"/>
                <w:szCs w:val="28"/>
              </w:rPr>
              <w:t xml:space="preserve">Причина уменьшения читателей по – прежнему  в том, что много людей уезжает из сёл и деревень, из районного центра  за пределы района. Это связано с отсутствием производства, а, следовательно, и рабочих мест. 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 xml:space="preserve">Тенденция,  снижающая основные показатели деятельности  библиотек  района, обусловлена следующими факторами: </w:t>
            </w:r>
          </w:p>
          <w:p w:rsidR="009B1501" w:rsidRPr="009B1501" w:rsidRDefault="009B1501" w:rsidP="009B1501">
            <w:pPr>
              <w:ind w:left="-360" w:right="397"/>
              <w:jc w:val="both"/>
              <w:rPr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 xml:space="preserve">      -сокращение численности населения области, прежде всего в сельской местности;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>-сокращенный режим работы сельских библиотек (50%);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>-слабая материально-техническая база сельских библиотек;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 xml:space="preserve">-недостаточными темпами обновляемости фондов и наличием в них большого количества устаревших документов, не пользующихся спросом пользователей; 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>-конкуренцию библиотекам составляют школы, с более совершенной  материально – технической базой.</w:t>
            </w:r>
          </w:p>
          <w:p w:rsidR="009B1501" w:rsidRPr="009B1501" w:rsidRDefault="009B1501" w:rsidP="009B1501">
            <w:pPr>
              <w:tabs>
                <w:tab w:val="left" w:pos="284"/>
              </w:tabs>
              <w:ind w:right="397" w:firstLine="567"/>
              <w:jc w:val="both"/>
              <w:rPr>
                <w:sz w:val="28"/>
                <w:szCs w:val="28"/>
              </w:rPr>
            </w:pPr>
            <w:r w:rsidRPr="009B1501">
              <w:rPr>
                <w:b/>
                <w:sz w:val="28"/>
                <w:szCs w:val="28"/>
              </w:rPr>
              <w:t>Основные направления работы:</w:t>
            </w:r>
          </w:p>
          <w:p w:rsidR="009B1501" w:rsidRPr="009B1501" w:rsidRDefault="009B1501" w:rsidP="009B1501">
            <w:pPr>
              <w:ind w:right="397"/>
              <w:jc w:val="both"/>
              <w:rPr>
                <w:b/>
                <w:sz w:val="28"/>
                <w:szCs w:val="28"/>
              </w:rPr>
            </w:pPr>
            <w:r w:rsidRPr="009B1501">
              <w:rPr>
                <w:b/>
                <w:sz w:val="28"/>
                <w:szCs w:val="28"/>
              </w:rPr>
              <w:t xml:space="preserve">   Библиотека и общество: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>- гражданско - патриотическое воспитание;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>- краеведение;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>- экология;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  <w:u w:val="single"/>
              </w:rPr>
            </w:pPr>
            <w:r w:rsidRPr="009B1501">
              <w:rPr>
                <w:b/>
                <w:sz w:val="28"/>
                <w:szCs w:val="28"/>
              </w:rPr>
              <w:t xml:space="preserve">   Содействие нравственному, духовному,  и эстетическому развитию личности</w:t>
            </w:r>
            <w:r w:rsidRPr="009B1501">
              <w:rPr>
                <w:sz w:val="28"/>
                <w:szCs w:val="28"/>
                <w:u w:val="single"/>
              </w:rPr>
              <w:t>: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>- воспитание толерантности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>- ЗОЖ;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>- духовно – нравственное воспитание;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>- этика, эстетика;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>- художественная литература;</w:t>
            </w:r>
          </w:p>
          <w:p w:rsidR="009B1501" w:rsidRPr="009B1501" w:rsidRDefault="009B1501" w:rsidP="009B1501">
            <w:pPr>
              <w:ind w:right="397"/>
              <w:jc w:val="both"/>
              <w:rPr>
                <w:b/>
                <w:sz w:val="28"/>
                <w:szCs w:val="28"/>
              </w:rPr>
            </w:pPr>
            <w:r w:rsidRPr="009B1501">
              <w:rPr>
                <w:b/>
                <w:sz w:val="28"/>
                <w:szCs w:val="28"/>
              </w:rPr>
              <w:t xml:space="preserve">   Семья, семейное чтение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>Досуг:</w:t>
            </w:r>
          </w:p>
          <w:p w:rsidR="009B1501" w:rsidRPr="009B1501" w:rsidRDefault="009B1501" w:rsidP="009B1501">
            <w:pPr>
              <w:ind w:right="397"/>
              <w:jc w:val="both"/>
              <w:rPr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>- организация клубов и кружков;</w:t>
            </w:r>
          </w:p>
          <w:p w:rsidR="009B1501" w:rsidRPr="009B1501" w:rsidRDefault="009B1501" w:rsidP="009B1501">
            <w:pPr>
              <w:ind w:right="397"/>
              <w:jc w:val="both"/>
              <w:rPr>
                <w:i/>
                <w:sz w:val="28"/>
                <w:szCs w:val="28"/>
              </w:rPr>
            </w:pPr>
            <w:r w:rsidRPr="009B1501">
              <w:rPr>
                <w:sz w:val="28"/>
                <w:szCs w:val="28"/>
              </w:rPr>
              <w:t>- работа с социально незащищёнными слоями населения</w:t>
            </w:r>
          </w:p>
          <w:p w:rsidR="0059108A" w:rsidRPr="0031595D" w:rsidRDefault="0059108A" w:rsidP="00603419">
            <w:pPr>
              <w:ind w:right="397"/>
              <w:jc w:val="both"/>
              <w:rPr>
                <w:sz w:val="28"/>
                <w:szCs w:val="28"/>
              </w:rPr>
            </w:pPr>
          </w:p>
          <w:p w:rsidR="00666A3C" w:rsidRPr="0031595D" w:rsidRDefault="00666A3C" w:rsidP="00F039C4">
            <w:pPr>
              <w:jc w:val="center"/>
              <w:rPr>
                <w:b/>
                <w:sz w:val="28"/>
                <w:szCs w:val="28"/>
              </w:rPr>
            </w:pPr>
            <w:r w:rsidRPr="0031595D">
              <w:rPr>
                <w:b/>
                <w:sz w:val="28"/>
                <w:szCs w:val="28"/>
              </w:rPr>
              <w:t>Краеведческий музей</w:t>
            </w:r>
          </w:p>
          <w:p w:rsidR="00666A3C" w:rsidRPr="0031595D" w:rsidRDefault="00666A3C" w:rsidP="00F039C4">
            <w:pPr>
              <w:jc w:val="center"/>
              <w:rPr>
                <w:sz w:val="28"/>
                <w:szCs w:val="28"/>
              </w:rPr>
            </w:pPr>
          </w:p>
          <w:p w:rsidR="006A4F6F" w:rsidRPr="006A4F6F" w:rsidRDefault="006A4F6F" w:rsidP="006A4F6F">
            <w:pPr>
              <w:shd w:val="clear" w:color="auto" w:fill="FFFFFF"/>
              <w:ind w:left="134" w:right="397" w:firstLine="509"/>
              <w:jc w:val="both"/>
              <w:rPr>
                <w:color w:val="000000"/>
                <w:sz w:val="28"/>
                <w:szCs w:val="28"/>
              </w:rPr>
            </w:pPr>
            <w:r w:rsidRPr="006A4F6F">
              <w:rPr>
                <w:color w:val="000000"/>
                <w:sz w:val="28"/>
                <w:szCs w:val="28"/>
              </w:rPr>
              <w:t xml:space="preserve">Основной фонд  музея насчитывает 2468 единицы хранения (+ 64 единицы к уровню 2015 года), число предметов научно-вспомогательного фонда составляет 2272 </w:t>
            </w:r>
            <w:r w:rsidRPr="006A4F6F">
              <w:rPr>
                <w:color w:val="000000"/>
                <w:sz w:val="28"/>
                <w:szCs w:val="28"/>
              </w:rPr>
              <w:lastRenderedPageBreak/>
              <w:t xml:space="preserve">единицы (+ 40 единиц к уровню 2015 года). В постоянных экспозициях представлено  67 </w:t>
            </w:r>
            <w:r w:rsidRPr="006A4F6F">
              <w:rPr>
                <w:i/>
                <w:color w:val="000000"/>
                <w:sz w:val="28"/>
                <w:szCs w:val="28"/>
              </w:rPr>
              <w:t xml:space="preserve">% </w:t>
            </w:r>
            <w:r w:rsidRPr="006A4F6F">
              <w:rPr>
                <w:color w:val="000000"/>
                <w:sz w:val="28"/>
                <w:szCs w:val="28"/>
              </w:rPr>
              <w:t>основ</w:t>
            </w:r>
            <w:r w:rsidRPr="006A4F6F">
              <w:rPr>
                <w:color w:val="000000"/>
                <w:sz w:val="28"/>
                <w:szCs w:val="28"/>
              </w:rPr>
              <w:softHyphen/>
              <w:t>ного фонда</w:t>
            </w:r>
            <w:r w:rsidR="0007157B">
              <w:rPr>
                <w:color w:val="000000"/>
                <w:sz w:val="28"/>
                <w:szCs w:val="28"/>
              </w:rPr>
              <w:t>.</w:t>
            </w:r>
            <w:r w:rsidRPr="006A4F6F">
              <w:rPr>
                <w:color w:val="000000"/>
                <w:sz w:val="28"/>
                <w:szCs w:val="28"/>
              </w:rPr>
              <w:t xml:space="preserve"> </w:t>
            </w:r>
          </w:p>
          <w:p w:rsidR="00666A3C" w:rsidRPr="0031595D" w:rsidRDefault="00666A3C" w:rsidP="00603419">
            <w:pPr>
              <w:shd w:val="clear" w:color="auto" w:fill="FFFFFF"/>
              <w:spacing w:line="226" w:lineRule="exact"/>
              <w:ind w:left="581" w:right="39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1595D">
              <w:rPr>
                <w:color w:val="000000"/>
                <w:spacing w:val="-2"/>
                <w:sz w:val="28"/>
                <w:szCs w:val="28"/>
              </w:rPr>
              <w:t xml:space="preserve">Статистический анализ посещаемости музея  по годам </w:t>
            </w:r>
          </w:p>
          <w:p w:rsidR="00666A3C" w:rsidRPr="0031595D" w:rsidRDefault="00666A3C" w:rsidP="00F039C4">
            <w:pPr>
              <w:shd w:val="clear" w:color="auto" w:fill="FFFFFF"/>
              <w:spacing w:line="226" w:lineRule="exact"/>
              <w:ind w:left="581"/>
              <w:jc w:val="both"/>
              <w:rPr>
                <w:sz w:val="28"/>
                <w:szCs w:val="28"/>
              </w:rPr>
            </w:pPr>
          </w:p>
          <w:tbl>
            <w:tblPr>
              <w:tblW w:w="9480" w:type="dxa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1843"/>
              <w:gridCol w:w="2552"/>
              <w:gridCol w:w="2445"/>
              <w:gridCol w:w="2640"/>
            </w:tblGrid>
            <w:tr w:rsidR="0007157B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71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07157B" w:rsidRPr="0007157B" w:rsidRDefault="0007157B" w:rsidP="004C7D5C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Годы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07157B" w:rsidRPr="0007157B" w:rsidRDefault="0007157B" w:rsidP="004C7D5C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Число посе</w:t>
                  </w: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softHyphen/>
                    <w:t>щений</w:t>
                  </w:r>
                </w:p>
              </w:tc>
              <w:tc>
                <w:tcPr>
                  <w:tcW w:w="2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07157B" w:rsidRPr="0007157B" w:rsidRDefault="0007157B" w:rsidP="004C7D5C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z w:val="28"/>
                      <w:szCs w:val="28"/>
                    </w:rPr>
                    <w:t>детей до 14 лет (%)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07157B" w:rsidRPr="0007157B" w:rsidRDefault="0007157B" w:rsidP="004C7D5C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 xml:space="preserve">Количество </w:t>
                  </w:r>
                  <w:r w:rsidRPr="0007157B">
                    <w:rPr>
                      <w:color w:val="000000"/>
                      <w:spacing w:val="-2"/>
                      <w:sz w:val="28"/>
                      <w:szCs w:val="28"/>
                    </w:rPr>
                    <w:t>экскурсий</w:t>
                  </w:r>
                </w:p>
              </w:tc>
            </w:tr>
            <w:tr w:rsidR="0007157B" w:rsidRPr="0031595D" w:rsidTr="00674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8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Default="0007157B" w:rsidP="004C7D5C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</w:rPr>
                  </w:pPr>
                  <w:r>
                    <w:rPr>
                      <w:color w:val="000000"/>
                      <w:spacing w:val="-3"/>
                    </w:rPr>
                    <w:t>2012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5500</w:t>
                  </w:r>
                </w:p>
              </w:tc>
              <w:tc>
                <w:tcPr>
                  <w:tcW w:w="2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z w:val="28"/>
                      <w:szCs w:val="28"/>
                    </w:rPr>
                    <w:t>42%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33</w:t>
                  </w:r>
                </w:p>
              </w:tc>
            </w:tr>
            <w:tr w:rsidR="0007157B" w:rsidRPr="0031595D" w:rsidTr="00674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16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Default="0007157B" w:rsidP="004C7D5C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</w:rPr>
                  </w:pPr>
                  <w:r>
                    <w:rPr>
                      <w:color w:val="000000"/>
                      <w:spacing w:val="-3"/>
                    </w:rPr>
                    <w:t>2013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5513</w:t>
                  </w:r>
                </w:p>
              </w:tc>
              <w:tc>
                <w:tcPr>
                  <w:tcW w:w="2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z w:val="28"/>
                      <w:szCs w:val="28"/>
                    </w:rPr>
                    <w:t>34%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26</w:t>
                  </w:r>
                </w:p>
              </w:tc>
            </w:tr>
            <w:tr w:rsidR="0007157B" w:rsidRPr="0031595D" w:rsidTr="00674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1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Default="0007157B" w:rsidP="004C7D5C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</w:rPr>
                  </w:pPr>
                  <w:r>
                    <w:rPr>
                      <w:color w:val="000000"/>
                      <w:spacing w:val="-3"/>
                    </w:rPr>
                    <w:t>2014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5572</w:t>
                  </w:r>
                </w:p>
              </w:tc>
              <w:tc>
                <w:tcPr>
                  <w:tcW w:w="2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z w:val="28"/>
                      <w:szCs w:val="28"/>
                    </w:rPr>
                    <w:t>47%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34</w:t>
                  </w:r>
                </w:p>
              </w:tc>
            </w:tr>
            <w:tr w:rsidR="0007157B" w:rsidRPr="0031595D" w:rsidTr="00674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12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Default="0007157B" w:rsidP="004C7D5C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</w:rPr>
                  </w:pPr>
                  <w:r>
                    <w:rPr>
                      <w:color w:val="000000"/>
                      <w:spacing w:val="-3"/>
                    </w:rPr>
                    <w:t>2015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5631</w:t>
                  </w:r>
                </w:p>
              </w:tc>
              <w:tc>
                <w:tcPr>
                  <w:tcW w:w="2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z w:val="28"/>
                      <w:szCs w:val="28"/>
                    </w:rPr>
                    <w:t>49%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34</w:t>
                  </w:r>
                </w:p>
              </w:tc>
            </w:tr>
            <w:tr w:rsidR="0007157B" w:rsidRPr="0031595D" w:rsidTr="00674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Default="0007157B" w:rsidP="004C7D5C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</w:rPr>
                  </w:pPr>
                  <w:r>
                    <w:rPr>
                      <w:color w:val="000000"/>
                      <w:spacing w:val="-3"/>
                    </w:rPr>
                    <w:t>2016</w:t>
                  </w:r>
                </w:p>
                <w:p w:rsidR="0007157B" w:rsidRDefault="0007157B" w:rsidP="004C7D5C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5680</w:t>
                  </w:r>
                </w:p>
              </w:tc>
              <w:tc>
                <w:tcPr>
                  <w:tcW w:w="2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z w:val="28"/>
                      <w:szCs w:val="28"/>
                    </w:rPr>
                    <w:t>46%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27</w:t>
                  </w:r>
                </w:p>
              </w:tc>
            </w:tr>
          </w:tbl>
          <w:p w:rsidR="00666A3C" w:rsidRPr="0031595D" w:rsidRDefault="00666A3C" w:rsidP="00F039C4">
            <w:pPr>
              <w:shd w:val="clear" w:color="auto" w:fill="FFFFFF"/>
              <w:spacing w:before="192"/>
              <w:ind w:left="581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31595D">
              <w:rPr>
                <w:color w:val="000000"/>
                <w:spacing w:val="-3"/>
                <w:sz w:val="28"/>
                <w:szCs w:val="28"/>
              </w:rPr>
              <w:t xml:space="preserve">Выставочная деятельность характеризуется следующими данными </w:t>
            </w:r>
          </w:p>
          <w:tbl>
            <w:tblPr>
              <w:tblW w:w="9480" w:type="dxa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1843"/>
              <w:gridCol w:w="3437"/>
              <w:gridCol w:w="4200"/>
            </w:tblGrid>
            <w:tr w:rsidR="0007157B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58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Годы</w:t>
                  </w:r>
                </w:p>
              </w:tc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Количество выставок</w:t>
                  </w:r>
                </w:p>
              </w:tc>
              <w:tc>
                <w:tcPr>
                  <w:tcW w:w="4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6" w:lineRule="exact"/>
                    <w:jc w:val="center"/>
                    <w:rPr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z w:val="28"/>
                      <w:szCs w:val="28"/>
                    </w:rPr>
                    <w:t>Число посети</w:t>
                  </w:r>
                  <w:r w:rsidRPr="0007157B">
                    <w:rPr>
                      <w:color w:val="000000"/>
                      <w:sz w:val="28"/>
                      <w:szCs w:val="28"/>
                    </w:rPr>
                    <w:softHyphen/>
                  </w:r>
                  <w:r w:rsidRPr="0007157B">
                    <w:rPr>
                      <w:color w:val="000000"/>
                      <w:spacing w:val="-1"/>
                      <w:sz w:val="28"/>
                      <w:szCs w:val="28"/>
                    </w:rPr>
                    <w:t>телей</w:t>
                  </w:r>
                </w:p>
              </w:tc>
            </w:tr>
            <w:tr w:rsidR="0007157B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9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6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z w:val="28"/>
                      <w:szCs w:val="28"/>
                    </w:rPr>
                    <w:t>1800</w:t>
                  </w:r>
                </w:p>
              </w:tc>
            </w:tr>
            <w:tr w:rsidR="0007157B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28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6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z w:val="28"/>
                      <w:szCs w:val="28"/>
                    </w:rPr>
                    <w:t>1860</w:t>
                  </w:r>
                </w:p>
              </w:tc>
            </w:tr>
            <w:tr w:rsidR="0007157B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21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2014</w:t>
                  </w:r>
                </w:p>
              </w:tc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6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z w:val="28"/>
                      <w:szCs w:val="28"/>
                    </w:rPr>
                    <w:t>3800</w:t>
                  </w:r>
                </w:p>
              </w:tc>
            </w:tr>
            <w:tr w:rsidR="0007157B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2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6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z w:val="28"/>
                      <w:szCs w:val="28"/>
                    </w:rPr>
                    <w:t>3400</w:t>
                  </w:r>
                </w:p>
              </w:tc>
            </w:tr>
            <w:tr w:rsidR="0007157B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19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07157B">
                      <w:rPr>
                        <w:color w:val="000000"/>
                        <w:spacing w:val="-3"/>
                        <w:sz w:val="28"/>
                        <w:szCs w:val="28"/>
                      </w:rPr>
                      <w:t>2016 г</w:t>
                    </w:r>
                  </w:smartTag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pacing w:val="-3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7157B" w:rsidRPr="0007157B" w:rsidRDefault="0007157B" w:rsidP="004C7D5C">
                  <w:pPr>
                    <w:shd w:val="clear" w:color="auto" w:fill="FFFFFF"/>
                    <w:spacing w:line="226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7157B">
                    <w:rPr>
                      <w:color w:val="000000"/>
                      <w:sz w:val="28"/>
                      <w:szCs w:val="28"/>
                    </w:rPr>
                    <w:t>3700</w:t>
                  </w:r>
                </w:p>
              </w:tc>
            </w:tr>
          </w:tbl>
          <w:p w:rsidR="00E97698" w:rsidRPr="00E97698" w:rsidRDefault="00E97698" w:rsidP="00E97698">
            <w:pPr>
              <w:ind w:right="397" w:firstLine="708"/>
              <w:jc w:val="both"/>
              <w:rPr>
                <w:sz w:val="28"/>
                <w:szCs w:val="28"/>
              </w:rPr>
            </w:pPr>
            <w:r w:rsidRPr="00E97698">
              <w:rPr>
                <w:b/>
                <w:sz w:val="28"/>
                <w:szCs w:val="28"/>
              </w:rPr>
              <w:t>Основные показатели деятельности</w:t>
            </w:r>
            <w:r w:rsidRPr="00E97698">
              <w:rPr>
                <w:sz w:val="28"/>
                <w:szCs w:val="28"/>
              </w:rPr>
              <w:t>:</w:t>
            </w:r>
          </w:p>
          <w:p w:rsidR="00E97698" w:rsidRPr="00E97698" w:rsidRDefault="00E97698" w:rsidP="00E97698">
            <w:pPr>
              <w:ind w:right="397"/>
              <w:jc w:val="both"/>
              <w:rPr>
                <w:sz w:val="28"/>
                <w:szCs w:val="28"/>
              </w:rPr>
            </w:pPr>
            <w:r w:rsidRPr="00E97698">
              <w:rPr>
                <w:bCs/>
                <w:sz w:val="28"/>
                <w:szCs w:val="28"/>
              </w:rPr>
              <w:t xml:space="preserve">Количество открытых дней  247                                                                                       </w:t>
            </w:r>
          </w:p>
          <w:p w:rsidR="00E97698" w:rsidRPr="00E97698" w:rsidRDefault="00E97698" w:rsidP="00E97698">
            <w:pPr>
              <w:ind w:right="397"/>
              <w:jc w:val="both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 xml:space="preserve">Количество посетителей           5680               </w:t>
            </w:r>
          </w:p>
          <w:p w:rsidR="00E97698" w:rsidRPr="00E97698" w:rsidRDefault="00E97698" w:rsidP="00E97698">
            <w:pPr>
              <w:ind w:right="397"/>
              <w:jc w:val="both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 xml:space="preserve">Количество школьников           2609                     </w:t>
            </w:r>
          </w:p>
          <w:p w:rsidR="00E97698" w:rsidRPr="00E97698" w:rsidRDefault="00E97698" w:rsidP="00E97698">
            <w:pPr>
              <w:ind w:right="397"/>
              <w:jc w:val="both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 xml:space="preserve">Количество рабочих и служащих  1574           </w:t>
            </w:r>
          </w:p>
          <w:p w:rsidR="00E97698" w:rsidRPr="00E97698" w:rsidRDefault="00E97698" w:rsidP="00E97698">
            <w:pPr>
              <w:ind w:right="397"/>
              <w:jc w:val="both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 xml:space="preserve">Количество прочих посетителей    1474          </w:t>
            </w:r>
          </w:p>
          <w:p w:rsidR="00E97698" w:rsidRPr="00E97698" w:rsidRDefault="00E97698" w:rsidP="00E97698">
            <w:pPr>
              <w:ind w:right="397"/>
              <w:jc w:val="both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 xml:space="preserve">Количество студентов                      23                       </w:t>
            </w:r>
          </w:p>
          <w:p w:rsidR="00E97698" w:rsidRPr="00E97698" w:rsidRDefault="00E97698" w:rsidP="00674699">
            <w:pPr>
              <w:ind w:right="397"/>
              <w:jc w:val="both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 xml:space="preserve">Количество бесплатных посещений   1422 </w:t>
            </w:r>
            <w:r w:rsidRPr="00E97698">
              <w:rPr>
                <w:sz w:val="28"/>
                <w:szCs w:val="28"/>
              </w:rPr>
              <w:tab/>
            </w:r>
          </w:p>
          <w:p w:rsidR="00E97698" w:rsidRPr="00E97698" w:rsidRDefault="00E97698" w:rsidP="00E97698">
            <w:pPr>
              <w:ind w:right="397" w:firstLine="360"/>
              <w:jc w:val="both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 xml:space="preserve">Одной  из функции музея является  </w:t>
            </w:r>
            <w:r w:rsidRPr="00E97698">
              <w:rPr>
                <w:b/>
                <w:sz w:val="28"/>
                <w:szCs w:val="28"/>
              </w:rPr>
              <w:t>научно - исследовательская работа</w:t>
            </w:r>
            <w:r w:rsidRPr="00E97698">
              <w:rPr>
                <w:sz w:val="28"/>
                <w:szCs w:val="28"/>
              </w:rPr>
              <w:t>. Основа данного направления деятельности музея – приобретение предметов, их обработка и введение в научный и общекультурный оборот. Результат данного направления- дополнение имеющихся экспозиций, оформление выставок, применение экспонатов в лекционной работе с учётом информации о предмете.</w:t>
            </w:r>
          </w:p>
          <w:p w:rsidR="00E97698" w:rsidRPr="00E97698" w:rsidRDefault="00E97698" w:rsidP="00E97698">
            <w:pPr>
              <w:ind w:right="397" w:firstLine="360"/>
              <w:jc w:val="both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>Приоритетным направлением в музее остаётся научное изучение музейных предметов и коллекций. В текущем году в двух залах благодаря замене витрин, предметы и коллекции «Музыкальные инструменты», «Василий Тёркин», «Дымковская игрушка», «Эхо войны», находятся в удобном и доступном контакте с посетителями.</w:t>
            </w:r>
          </w:p>
          <w:p w:rsidR="00E97698" w:rsidRPr="00E97698" w:rsidRDefault="00E97698" w:rsidP="00E97698">
            <w:pPr>
              <w:ind w:right="397" w:firstLine="360"/>
              <w:jc w:val="both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 xml:space="preserve">Были открыты фонды для внешних исследований, включая доступ к картотеке  с описанием  музейных  предметов. Студентка Вятского   Университета проходила  практику   по  музейному  делу. </w:t>
            </w:r>
          </w:p>
          <w:p w:rsidR="00E97698" w:rsidRPr="00E97698" w:rsidRDefault="00E97698" w:rsidP="00E97698">
            <w:pPr>
              <w:ind w:right="397" w:firstLine="360"/>
              <w:jc w:val="both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>Без непрерывного пополнения основных фондов , без систематического поиска новых музейных предметов, невозможно быть исследовательским учреждением</w:t>
            </w:r>
          </w:p>
          <w:p w:rsidR="00E97698" w:rsidRPr="00E97698" w:rsidRDefault="00E97698" w:rsidP="00E97698">
            <w:pPr>
              <w:ind w:right="397" w:firstLine="360"/>
              <w:jc w:val="both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lastRenderedPageBreak/>
              <w:t>Наиболее результативный источник поступлений обращение к жителям района, к частным коллекционерам, за счет активных контактов с населением</w:t>
            </w:r>
            <w:r>
              <w:rPr>
                <w:sz w:val="28"/>
                <w:szCs w:val="28"/>
              </w:rPr>
              <w:t>.</w:t>
            </w:r>
          </w:p>
          <w:p w:rsidR="00666A3C" w:rsidRPr="0031595D" w:rsidRDefault="00666A3C" w:rsidP="00F039C4">
            <w:pPr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 xml:space="preserve">. </w:t>
            </w:r>
          </w:p>
          <w:p w:rsidR="00666A3C" w:rsidRPr="0031595D" w:rsidRDefault="00666A3C" w:rsidP="00F039C4">
            <w:pPr>
              <w:jc w:val="center"/>
              <w:rPr>
                <w:b/>
                <w:sz w:val="28"/>
                <w:szCs w:val="28"/>
              </w:rPr>
            </w:pPr>
            <w:r w:rsidRPr="0031595D">
              <w:rPr>
                <w:b/>
                <w:sz w:val="28"/>
                <w:szCs w:val="28"/>
              </w:rPr>
              <w:t>Детская музыкальная школа</w:t>
            </w:r>
          </w:p>
          <w:p w:rsidR="00666A3C" w:rsidRPr="0031595D" w:rsidRDefault="00666A3C" w:rsidP="00F039C4">
            <w:pPr>
              <w:jc w:val="center"/>
              <w:rPr>
                <w:b/>
                <w:sz w:val="28"/>
                <w:szCs w:val="28"/>
              </w:rPr>
            </w:pPr>
          </w:p>
          <w:p w:rsidR="00E97698" w:rsidRPr="00E97698" w:rsidRDefault="00666A3C" w:rsidP="00E97698">
            <w:pPr>
              <w:ind w:right="397" w:firstLine="540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ab/>
            </w:r>
            <w:r w:rsidR="00E97698" w:rsidRPr="00E97698">
              <w:rPr>
                <w:sz w:val="28"/>
                <w:szCs w:val="28"/>
              </w:rPr>
              <w:t xml:space="preserve">За истекший период 2016  год, можно сделать следующие выводы: поставленные цели, приоритетные направления, задачи выполняются успешно. </w:t>
            </w:r>
          </w:p>
          <w:p w:rsidR="00E97698" w:rsidRPr="00E97698" w:rsidRDefault="00E97698" w:rsidP="00E97698">
            <w:pPr>
              <w:ind w:right="397" w:firstLine="540"/>
              <w:jc w:val="both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>В школе сложился сплоченный  педагогический коллектив. Преподаватели инициативные, творческие,  целеустремленные,   имеют большой потенциал.  Все педагоги работают согласно квалификации, постоянно повышают свой профессиональный уровень, активно участвуют в концертной  деятельности школы.</w:t>
            </w:r>
          </w:p>
          <w:p w:rsidR="00E97698" w:rsidRPr="00E97698" w:rsidRDefault="00E97698" w:rsidP="00E97698">
            <w:pPr>
              <w:ind w:right="397"/>
              <w:jc w:val="both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 xml:space="preserve">          В настоящее время в школе обучается 53 детей от 5 до 17 лет. В течении 3 лет количество учащихся стабильное. Обеспечивают деятельность школы 4 преподавателя. </w:t>
            </w:r>
          </w:p>
          <w:p w:rsidR="00E97698" w:rsidRPr="00E97698" w:rsidRDefault="00E97698" w:rsidP="00E97698">
            <w:pPr>
              <w:ind w:right="397"/>
              <w:jc w:val="both"/>
              <w:rPr>
                <w:bCs/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 xml:space="preserve">         Продуктивность и    результаты  работы      педагогического   коллектива, эффективность  процесса  обучения    отражаются   в  успешных  выступлениях учащихся на концертах,   конкурсах  различного уровня.  Выступления    стимулируют и повышают результат в  обучении, усиливают  его привлекательность,  воспитывают  лучшие  качества исполнителей и  помогают  ощутить общественную  значимость  своего  труда. </w:t>
            </w:r>
            <w:r w:rsidRPr="00E97698">
              <w:rPr>
                <w:bCs/>
                <w:sz w:val="28"/>
                <w:szCs w:val="28"/>
              </w:rPr>
              <w:t xml:space="preserve">    </w:t>
            </w:r>
          </w:p>
          <w:p w:rsidR="00E97698" w:rsidRPr="00E97698" w:rsidRDefault="00E97698" w:rsidP="00E97698">
            <w:pPr>
              <w:ind w:right="397" w:firstLine="720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>На базе школы созданы творческие коллективы:</w:t>
            </w:r>
          </w:p>
          <w:p w:rsidR="00E97698" w:rsidRPr="00E97698" w:rsidRDefault="00E97698" w:rsidP="00E97698">
            <w:pPr>
              <w:ind w:right="397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>- старший хор школы;</w:t>
            </w:r>
          </w:p>
          <w:p w:rsidR="00E97698" w:rsidRPr="00E97698" w:rsidRDefault="00E97698" w:rsidP="00E97698">
            <w:pPr>
              <w:ind w:right="397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>- младший хор школы;</w:t>
            </w:r>
          </w:p>
          <w:p w:rsidR="00E97698" w:rsidRPr="00E97698" w:rsidRDefault="00E97698" w:rsidP="00E97698">
            <w:pPr>
              <w:ind w:right="397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>- оркестр русских народных инструментов;</w:t>
            </w:r>
          </w:p>
          <w:p w:rsidR="00E97698" w:rsidRPr="00E97698" w:rsidRDefault="00E97698" w:rsidP="00E97698">
            <w:pPr>
              <w:ind w:right="397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>- ансамбль домристов «Златица»;</w:t>
            </w:r>
          </w:p>
          <w:p w:rsidR="00E97698" w:rsidRPr="00E97698" w:rsidRDefault="00E97698" w:rsidP="00E97698">
            <w:pPr>
              <w:ind w:right="397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>- ансамбль ложкарей «Доброта»;</w:t>
            </w:r>
          </w:p>
          <w:p w:rsidR="00E97698" w:rsidRPr="00E97698" w:rsidRDefault="00E97698" w:rsidP="00E97698">
            <w:pPr>
              <w:ind w:right="397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>- инструментальный ансамбль «Девеза».</w:t>
            </w:r>
          </w:p>
          <w:p w:rsidR="00E97698" w:rsidRDefault="00E97698" w:rsidP="00E97698">
            <w:pPr>
              <w:ind w:right="397" w:firstLine="708"/>
              <w:jc w:val="both"/>
              <w:rPr>
                <w:sz w:val="28"/>
                <w:szCs w:val="28"/>
              </w:rPr>
            </w:pPr>
            <w:r w:rsidRPr="00E97698">
              <w:rPr>
                <w:sz w:val="28"/>
                <w:szCs w:val="28"/>
              </w:rPr>
              <w:t>Все выше названные коллективы приняли самое активное участие в  конкурсах и фестивалях, в праздничных мероприятиях поселка  и района.</w:t>
            </w:r>
          </w:p>
          <w:p w:rsidR="00E97698" w:rsidRPr="00E97698" w:rsidRDefault="00E97698" w:rsidP="00E97698">
            <w:pPr>
              <w:ind w:right="397" w:firstLine="708"/>
              <w:jc w:val="both"/>
              <w:rPr>
                <w:sz w:val="28"/>
                <w:szCs w:val="28"/>
              </w:rPr>
            </w:pPr>
          </w:p>
          <w:p w:rsidR="00CE0079" w:rsidRPr="00461BD2" w:rsidRDefault="00AA01D3" w:rsidP="00F03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 и спорт</w:t>
            </w:r>
          </w:p>
          <w:p w:rsidR="00CE0079" w:rsidRPr="00443376" w:rsidRDefault="00CE0079" w:rsidP="00F039C4">
            <w:pPr>
              <w:jc w:val="center"/>
              <w:rPr>
                <w:b/>
                <w:sz w:val="28"/>
                <w:szCs w:val="28"/>
              </w:rPr>
            </w:pPr>
          </w:p>
          <w:p w:rsidR="00CE0079" w:rsidRPr="00443376" w:rsidRDefault="00CE0079" w:rsidP="00603419">
            <w:pPr>
              <w:ind w:right="397"/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>Главная задача – создание условий для занятий физической культурой и спортом жителям района.</w:t>
            </w:r>
          </w:p>
          <w:p w:rsidR="00CE0079" w:rsidRPr="00443376" w:rsidRDefault="00CE0079" w:rsidP="00F039C4">
            <w:pPr>
              <w:jc w:val="both"/>
              <w:rPr>
                <w:b/>
                <w:sz w:val="28"/>
                <w:szCs w:val="28"/>
              </w:rPr>
            </w:pPr>
            <w:r w:rsidRPr="00443376">
              <w:rPr>
                <w:b/>
                <w:sz w:val="28"/>
                <w:szCs w:val="28"/>
              </w:rPr>
              <w:t>В районе развивается 19 видов спорта (наиболее массовые):</w:t>
            </w:r>
          </w:p>
          <w:p w:rsidR="00CE0079" w:rsidRPr="00443376" w:rsidRDefault="00CE0079" w:rsidP="00F039C4">
            <w:pPr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>-волейбол 1</w:t>
            </w:r>
            <w:r w:rsidR="00354060">
              <w:rPr>
                <w:sz w:val="28"/>
                <w:szCs w:val="28"/>
              </w:rPr>
              <w:t>1</w:t>
            </w:r>
            <w:r w:rsidRPr="00443376">
              <w:rPr>
                <w:sz w:val="28"/>
                <w:szCs w:val="28"/>
              </w:rPr>
              <w:t>0 человек;</w:t>
            </w:r>
          </w:p>
          <w:p w:rsidR="00CE0079" w:rsidRPr="00443376" w:rsidRDefault="00CE0079" w:rsidP="00F039C4">
            <w:pPr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>-лыжные гонки-</w:t>
            </w:r>
            <w:r w:rsidR="00354060">
              <w:rPr>
                <w:sz w:val="28"/>
                <w:szCs w:val="28"/>
              </w:rPr>
              <w:t xml:space="preserve"> 92</w:t>
            </w:r>
            <w:r w:rsidRPr="00443376">
              <w:rPr>
                <w:sz w:val="28"/>
                <w:szCs w:val="28"/>
              </w:rPr>
              <w:t>человек</w:t>
            </w:r>
            <w:r w:rsidR="00354060">
              <w:rPr>
                <w:sz w:val="28"/>
                <w:szCs w:val="28"/>
              </w:rPr>
              <w:t>а</w:t>
            </w:r>
            <w:r w:rsidRPr="00443376">
              <w:rPr>
                <w:sz w:val="28"/>
                <w:szCs w:val="28"/>
              </w:rPr>
              <w:t>;</w:t>
            </w:r>
          </w:p>
          <w:p w:rsidR="00CE0079" w:rsidRDefault="00CE0079" w:rsidP="00F03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443376">
              <w:rPr>
                <w:sz w:val="28"/>
                <w:szCs w:val="28"/>
              </w:rPr>
              <w:t xml:space="preserve">олиатлон – </w:t>
            </w:r>
            <w:r w:rsidR="00354060">
              <w:rPr>
                <w:sz w:val="28"/>
                <w:szCs w:val="28"/>
              </w:rPr>
              <w:t>89</w:t>
            </w:r>
            <w:r w:rsidRPr="00443376">
              <w:rPr>
                <w:sz w:val="28"/>
                <w:szCs w:val="28"/>
              </w:rPr>
              <w:t xml:space="preserve"> человек; </w:t>
            </w:r>
          </w:p>
          <w:p w:rsidR="00CE0079" w:rsidRPr="00443376" w:rsidRDefault="00CE0079" w:rsidP="00F03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43376">
              <w:rPr>
                <w:sz w:val="28"/>
                <w:szCs w:val="28"/>
              </w:rPr>
              <w:t xml:space="preserve">рыболовный спорт – </w:t>
            </w:r>
            <w:r w:rsidR="00354060">
              <w:rPr>
                <w:sz w:val="28"/>
                <w:szCs w:val="28"/>
              </w:rPr>
              <w:t>375</w:t>
            </w:r>
            <w:r w:rsidRPr="00443376">
              <w:rPr>
                <w:sz w:val="28"/>
                <w:szCs w:val="28"/>
              </w:rPr>
              <w:t xml:space="preserve"> человека</w:t>
            </w:r>
            <w:r>
              <w:rPr>
                <w:sz w:val="28"/>
                <w:szCs w:val="28"/>
              </w:rPr>
              <w:t>;</w:t>
            </w:r>
          </w:p>
          <w:p w:rsidR="00CE0079" w:rsidRPr="00443376" w:rsidRDefault="00CE0079" w:rsidP="00F039C4">
            <w:pPr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>-футбол- 10</w:t>
            </w:r>
            <w:r w:rsidR="00354060">
              <w:rPr>
                <w:sz w:val="28"/>
                <w:szCs w:val="28"/>
              </w:rPr>
              <w:t>9</w:t>
            </w:r>
            <w:r w:rsidRPr="00443376">
              <w:rPr>
                <w:sz w:val="28"/>
                <w:szCs w:val="28"/>
              </w:rPr>
              <w:t xml:space="preserve"> человек.</w:t>
            </w:r>
          </w:p>
          <w:p w:rsidR="00CE0079" w:rsidRPr="00443376" w:rsidRDefault="00CE0079" w:rsidP="00F039C4">
            <w:pPr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 xml:space="preserve">Удельный вес систематически занимающихся физической культурой и спортом по годам составляет </w:t>
            </w:r>
            <w:r w:rsidR="00354060">
              <w:rPr>
                <w:sz w:val="28"/>
                <w:szCs w:val="28"/>
              </w:rPr>
              <w:t>34,6</w:t>
            </w:r>
            <w:r>
              <w:rPr>
                <w:sz w:val="28"/>
                <w:szCs w:val="28"/>
              </w:rPr>
              <w:t>%.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354060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354060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354060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354060">
                    <w:rPr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354060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354060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354060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354060"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354060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354060">
                    <w:rPr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</w:tr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354060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26,</w:t>
                  </w:r>
                  <w:r w:rsidR="00354060"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354060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</w:t>
                  </w:r>
                  <w:r w:rsidR="00354060">
                    <w:rPr>
                      <w:sz w:val="28"/>
                      <w:szCs w:val="28"/>
                      <w:lang w:eastAsia="en-US"/>
                    </w:rPr>
                    <w:t>7,0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354060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</w:t>
                  </w:r>
                  <w:r w:rsidR="00354060">
                    <w:rPr>
                      <w:sz w:val="28"/>
                      <w:szCs w:val="28"/>
                      <w:lang w:eastAsia="en-US"/>
                    </w:rPr>
                    <w:t>6,4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354060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</w:t>
                  </w:r>
                  <w:r w:rsidR="00354060">
                    <w:rPr>
                      <w:sz w:val="28"/>
                      <w:szCs w:val="28"/>
                      <w:lang w:eastAsia="en-US"/>
                    </w:rPr>
                    <w:t>9,5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354060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34,6</w:t>
                  </w:r>
                </w:p>
              </w:tc>
            </w:tr>
          </w:tbl>
          <w:p w:rsidR="00CE0079" w:rsidRPr="00443376" w:rsidRDefault="00CE0079" w:rsidP="00F039C4">
            <w:pPr>
              <w:jc w:val="center"/>
              <w:rPr>
                <w:sz w:val="28"/>
                <w:szCs w:val="28"/>
              </w:rPr>
            </w:pPr>
          </w:p>
          <w:p w:rsidR="00CE0079" w:rsidRPr="00443376" w:rsidRDefault="00CE0079" w:rsidP="00603419">
            <w:pPr>
              <w:ind w:right="397"/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lastRenderedPageBreak/>
              <w:t>Единовременная пропускная способность спортсооружений</w:t>
            </w:r>
            <w:r>
              <w:rPr>
                <w:sz w:val="28"/>
                <w:szCs w:val="28"/>
              </w:rPr>
              <w:t xml:space="preserve"> стабильна и составляет </w:t>
            </w:r>
            <w:r w:rsidRPr="00443376">
              <w:rPr>
                <w:sz w:val="28"/>
                <w:szCs w:val="28"/>
              </w:rPr>
              <w:t>1762</w:t>
            </w:r>
            <w:r>
              <w:rPr>
                <w:sz w:val="28"/>
                <w:szCs w:val="28"/>
              </w:rPr>
              <w:t xml:space="preserve"> чел.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354060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354060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354060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354060">
                    <w:rPr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354060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354060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354060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354060"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354060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354060">
                    <w:rPr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</w:tr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1726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1762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1762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1762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354060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1762</w:t>
                  </w:r>
                </w:p>
              </w:tc>
            </w:tr>
          </w:tbl>
          <w:p w:rsidR="00CE0079" w:rsidRPr="00443376" w:rsidRDefault="00CE0079" w:rsidP="00F039C4">
            <w:pPr>
              <w:jc w:val="both"/>
              <w:rPr>
                <w:sz w:val="28"/>
                <w:szCs w:val="28"/>
              </w:rPr>
            </w:pPr>
          </w:p>
          <w:p w:rsidR="00CE0079" w:rsidRPr="00443376" w:rsidRDefault="0087768E" w:rsidP="00603419">
            <w:pPr>
              <w:ind w:right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E0079" w:rsidRPr="00443376">
              <w:rPr>
                <w:sz w:val="28"/>
                <w:szCs w:val="28"/>
              </w:rPr>
              <w:t>одготовлено спортсменов массовых разрядов</w:t>
            </w:r>
            <w:r w:rsidR="00CE007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405</w:t>
            </w:r>
            <w:r w:rsidR="00CE0079">
              <w:rPr>
                <w:sz w:val="28"/>
                <w:szCs w:val="28"/>
              </w:rPr>
              <w:t xml:space="preserve"> чел., перворазрядников – </w:t>
            </w:r>
            <w:r>
              <w:rPr>
                <w:sz w:val="28"/>
                <w:szCs w:val="28"/>
              </w:rPr>
              <w:t>2</w:t>
            </w:r>
            <w:r w:rsidR="00CE0079">
              <w:rPr>
                <w:sz w:val="28"/>
                <w:szCs w:val="28"/>
              </w:rPr>
              <w:t xml:space="preserve"> чел</w:t>
            </w:r>
            <w:r>
              <w:rPr>
                <w:sz w:val="28"/>
                <w:szCs w:val="28"/>
              </w:rPr>
              <w:t>.</w:t>
            </w:r>
            <w:r w:rsidR="00CE0079"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506"/>
              <w:gridCol w:w="1613"/>
              <w:gridCol w:w="1613"/>
              <w:gridCol w:w="1613"/>
              <w:gridCol w:w="1613"/>
              <w:gridCol w:w="1613"/>
            </w:tblGrid>
            <w:tr w:rsidR="00CE0079" w:rsidRPr="0081096E"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</w:tr>
            <w:tr w:rsidR="00CE0079" w:rsidRPr="0081096E"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Массовые разряды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29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370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390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395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405</w:t>
                  </w:r>
                </w:p>
              </w:tc>
            </w:tr>
            <w:tr w:rsidR="00CE0079" w:rsidRPr="0081096E"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 разряд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</w:tr>
            <w:tr w:rsidR="00CE0079" w:rsidRPr="0081096E"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КМС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E0079" w:rsidRPr="00443376" w:rsidRDefault="00CE0079" w:rsidP="00F039C4">
            <w:pPr>
              <w:jc w:val="center"/>
              <w:rPr>
                <w:sz w:val="28"/>
                <w:szCs w:val="28"/>
              </w:rPr>
            </w:pPr>
          </w:p>
          <w:p w:rsidR="00CE0079" w:rsidRPr="00443376" w:rsidRDefault="00CE0079" w:rsidP="00603419">
            <w:pPr>
              <w:ind w:right="397"/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>Обеспеченность штатными физкультурными кадрами</w:t>
            </w:r>
            <w:r>
              <w:rPr>
                <w:sz w:val="28"/>
                <w:szCs w:val="28"/>
              </w:rPr>
              <w:t xml:space="preserve"> удовлетворительная, составляет 2</w:t>
            </w:r>
            <w:r w:rsidR="008776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учител</w:t>
            </w:r>
            <w:r w:rsidR="0087768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физкультуры.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286"/>
              <w:gridCol w:w="1914"/>
              <w:gridCol w:w="1914"/>
              <w:gridCol w:w="1914"/>
              <w:gridCol w:w="1915"/>
            </w:tblGrid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</w:tr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25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23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25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25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24</w:t>
                  </w:r>
                </w:p>
              </w:tc>
            </w:tr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В том числе тренерами-преподавателями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</w:tr>
          </w:tbl>
          <w:p w:rsidR="00CE0079" w:rsidRPr="00443376" w:rsidRDefault="00CE0079" w:rsidP="00603419">
            <w:pPr>
              <w:ind w:right="397"/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>Проведение районных спортивных массовых соревнований и охват населения</w:t>
            </w:r>
            <w:r>
              <w:rPr>
                <w:sz w:val="28"/>
                <w:szCs w:val="28"/>
              </w:rPr>
              <w:t xml:space="preserve"> </w:t>
            </w:r>
            <w:r w:rsidRPr="00443376">
              <w:rPr>
                <w:sz w:val="28"/>
                <w:szCs w:val="28"/>
              </w:rPr>
              <w:t>в</w:t>
            </w:r>
            <w:r w:rsidR="0087768E">
              <w:rPr>
                <w:sz w:val="28"/>
                <w:szCs w:val="28"/>
              </w:rPr>
              <w:t>озр</w:t>
            </w:r>
            <w:r w:rsidR="00483403">
              <w:rPr>
                <w:sz w:val="28"/>
                <w:szCs w:val="28"/>
              </w:rPr>
              <w:t>о</w:t>
            </w:r>
            <w:r w:rsidR="0087768E">
              <w:rPr>
                <w:sz w:val="28"/>
                <w:szCs w:val="28"/>
              </w:rPr>
              <w:t>сли и составляют 39 соревнований с охватом 3769 человек</w:t>
            </w:r>
            <w:r w:rsidRPr="00443376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873"/>
              <w:gridCol w:w="1595"/>
              <w:gridCol w:w="1595"/>
              <w:gridCol w:w="1595"/>
              <w:gridCol w:w="1595"/>
              <w:gridCol w:w="1596"/>
            </w:tblGrid>
            <w:tr w:rsidR="00CE0079" w:rsidRPr="0081096E"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</w:tr>
            <w:tr w:rsidR="00CE0079" w:rsidRPr="0081096E"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Количество соревнований</w:t>
                  </w:r>
                </w:p>
                <w:p w:rsidR="00CE0079" w:rsidRPr="0081096E" w:rsidRDefault="00CE0079" w:rsidP="00F039C4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4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4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4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35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87768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3</w:t>
                  </w:r>
                  <w:r w:rsidR="0087768E">
                    <w:rPr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</w:tr>
            <w:tr w:rsidR="00CE0079" w:rsidRPr="0081096E"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Охват (чел)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5120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5100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4400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3218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87768E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3769</w:t>
                  </w:r>
                </w:p>
              </w:tc>
            </w:tr>
          </w:tbl>
          <w:p w:rsidR="00CE0079" w:rsidRPr="00443376" w:rsidRDefault="00CE0079" w:rsidP="00603419">
            <w:pPr>
              <w:ind w:right="397"/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 xml:space="preserve">Финансирование физической культуры и спорта </w:t>
            </w:r>
            <w:r>
              <w:rPr>
                <w:sz w:val="28"/>
                <w:szCs w:val="28"/>
              </w:rPr>
              <w:t xml:space="preserve">сохранено на уровне </w:t>
            </w:r>
            <w:r w:rsidR="00CF2777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 xml:space="preserve"> </w:t>
            </w:r>
            <w:r w:rsidRPr="00443376">
              <w:rPr>
                <w:sz w:val="28"/>
                <w:szCs w:val="28"/>
              </w:rPr>
              <w:t>тыс.рублей</w:t>
            </w:r>
            <w:r>
              <w:rPr>
                <w:sz w:val="28"/>
                <w:szCs w:val="28"/>
              </w:rPr>
              <w:t xml:space="preserve"> в год.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F2777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CF2777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F2777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CF2777">
                    <w:rPr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F2777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CF2777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F2777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CF2777"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F2777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CF2777">
                    <w:rPr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</w:tr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D819BA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79,4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D819BA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54,0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D819BA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35,7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D819BA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</w:t>
                  </w:r>
                  <w:r w:rsidR="00CE0079" w:rsidRPr="0081096E">
                    <w:rPr>
                      <w:sz w:val="28"/>
                      <w:szCs w:val="28"/>
                      <w:lang w:eastAsia="en-US"/>
                    </w:rPr>
                    <w:t>7</w:t>
                  </w:r>
                  <w:r>
                    <w:rPr>
                      <w:sz w:val="28"/>
                      <w:szCs w:val="28"/>
                      <w:lang w:eastAsia="en-US"/>
                    </w:rPr>
                    <w:t>,0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37,0</w:t>
                  </w:r>
                </w:p>
              </w:tc>
            </w:tr>
          </w:tbl>
          <w:p w:rsidR="00CE0079" w:rsidRPr="00443376" w:rsidRDefault="00CE0079" w:rsidP="00F039C4">
            <w:pPr>
              <w:jc w:val="both"/>
              <w:rPr>
                <w:sz w:val="28"/>
                <w:szCs w:val="28"/>
              </w:rPr>
            </w:pPr>
          </w:p>
          <w:p w:rsidR="00CE0079" w:rsidRPr="00443376" w:rsidRDefault="00CE0079" w:rsidP="00603419">
            <w:pPr>
              <w:ind w:right="397"/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>Результаты участия района в областном смотре-конкурсе среди муниципальных образований на лучшую постановку физкультурно-массовой и спортивной работы</w:t>
            </w:r>
            <w:r>
              <w:rPr>
                <w:sz w:val="28"/>
                <w:szCs w:val="28"/>
              </w:rPr>
              <w:t xml:space="preserve"> свидетельствует о высоком уровне данного направления работы. 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595"/>
              <w:gridCol w:w="1595"/>
              <w:gridCol w:w="1595"/>
              <w:gridCol w:w="1595"/>
              <w:gridCol w:w="1595"/>
              <w:gridCol w:w="1596"/>
            </w:tblGrid>
            <w:tr w:rsidR="00CE0079" w:rsidRPr="0081096E"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B018C7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B018C7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B018C7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B018C7">
                    <w:rPr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B018C7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B018C7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B018C7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B018C7"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B018C7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</w:t>
                  </w:r>
                  <w:r w:rsidR="00B018C7">
                    <w:rPr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</w:tr>
            <w:tr w:rsidR="00CE0079" w:rsidRPr="0081096E"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Тужинский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B018C7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B018C7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A13799" w:rsidP="00F039C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</w:tr>
          </w:tbl>
          <w:p w:rsidR="00CE0079" w:rsidRDefault="00CE0079" w:rsidP="00603419">
            <w:pPr>
              <w:ind w:right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Целевым ориентиром деятельности на следующую пятилетку является возрождение комплекса ГТО.</w:t>
            </w:r>
          </w:p>
          <w:p w:rsidR="00F2353D" w:rsidRDefault="00F2353D" w:rsidP="00603419">
            <w:pPr>
              <w:pStyle w:val="a3"/>
              <w:rPr>
                <w:color w:val="052635"/>
                <w:sz w:val="28"/>
                <w:szCs w:val="28"/>
              </w:rPr>
            </w:pPr>
          </w:p>
          <w:p w:rsidR="0059108A" w:rsidRDefault="0059108A" w:rsidP="0059108A">
            <w:pPr>
              <w:pStyle w:val="a3"/>
              <w:spacing w:before="0" w:beforeAutospacing="0" w:after="0" w:afterAutospacing="0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Заместитель главы администрации</w:t>
            </w:r>
          </w:p>
          <w:p w:rsidR="00356ABD" w:rsidRPr="001D0219" w:rsidRDefault="007F6008" w:rsidP="0059108A">
            <w:pPr>
              <w:pStyle w:val="a3"/>
              <w:spacing w:before="0" w:beforeAutospacing="0" w:after="0" w:afterAutospacing="0"/>
              <w:rPr>
                <w:color w:val="052635"/>
              </w:rPr>
            </w:pPr>
            <w:r>
              <w:rPr>
                <w:color w:val="052635"/>
                <w:sz w:val="28"/>
                <w:szCs w:val="28"/>
              </w:rPr>
              <w:t>р</w:t>
            </w:r>
            <w:r w:rsidR="0059108A">
              <w:rPr>
                <w:color w:val="052635"/>
                <w:sz w:val="28"/>
                <w:szCs w:val="28"/>
              </w:rPr>
              <w:t xml:space="preserve">айона по экономике и финансам                                                             </w:t>
            </w:r>
            <w:r w:rsidR="00705167" w:rsidRPr="00705167">
              <w:rPr>
                <w:color w:val="052635"/>
                <w:sz w:val="28"/>
                <w:szCs w:val="28"/>
              </w:rPr>
              <w:t>Г.А. Клепцова</w:t>
            </w:r>
          </w:p>
        </w:tc>
      </w:tr>
      <w:tr w:rsidR="0059108A" w:rsidTr="003113CC">
        <w:trPr>
          <w:trHeight w:val="13659"/>
          <w:jc w:val="center"/>
        </w:trPr>
        <w:tc>
          <w:tcPr>
            <w:tcW w:w="50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59108A" w:rsidRPr="007C0775" w:rsidRDefault="0059108A" w:rsidP="00B0409B">
            <w:pPr>
              <w:pStyle w:val="TimesNewRoman"/>
              <w:spacing w:before="0" w:after="0" w:line="282" w:lineRule="exact"/>
              <w:ind w:right="113" w:firstLine="0"/>
              <w:jc w:val="center"/>
            </w:pPr>
          </w:p>
        </w:tc>
      </w:tr>
      <w:tr w:rsidR="0059108A" w:rsidTr="003113CC">
        <w:trPr>
          <w:trHeight w:val="13659"/>
          <w:jc w:val="center"/>
        </w:trPr>
        <w:tc>
          <w:tcPr>
            <w:tcW w:w="50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59108A" w:rsidRPr="007C0775" w:rsidRDefault="0059108A" w:rsidP="00B0409B">
            <w:pPr>
              <w:pStyle w:val="TimesNewRoman"/>
              <w:spacing w:before="0" w:after="0" w:line="282" w:lineRule="exact"/>
              <w:ind w:right="113" w:firstLine="0"/>
              <w:jc w:val="center"/>
            </w:pPr>
          </w:p>
        </w:tc>
      </w:tr>
    </w:tbl>
    <w:p w:rsidR="001D0219" w:rsidRDefault="001D0219" w:rsidP="00F2353D"/>
    <w:sectPr w:rsidR="001D0219" w:rsidSect="00BD41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C16"/>
    <w:multiLevelType w:val="hybridMultilevel"/>
    <w:tmpl w:val="BBC4C17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AC5341"/>
    <w:multiLevelType w:val="hybridMultilevel"/>
    <w:tmpl w:val="4FD8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47EA"/>
    <w:multiLevelType w:val="hybridMultilevel"/>
    <w:tmpl w:val="AA7E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403D54"/>
    <w:multiLevelType w:val="hybridMultilevel"/>
    <w:tmpl w:val="03507330"/>
    <w:lvl w:ilvl="0" w:tplc="60C607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9E69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F46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8E68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0807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A24B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CC08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8FB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5E1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66C5B36"/>
    <w:multiLevelType w:val="hybridMultilevel"/>
    <w:tmpl w:val="DFCE6B34"/>
    <w:lvl w:ilvl="0" w:tplc="052262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DC56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B014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FE26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308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64D1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1AB1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3AB6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8AC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7DE4E64"/>
    <w:multiLevelType w:val="hybridMultilevel"/>
    <w:tmpl w:val="1FFED1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8081171"/>
    <w:multiLevelType w:val="hybridMultilevel"/>
    <w:tmpl w:val="B3AA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11620"/>
    <w:multiLevelType w:val="hybridMultilevel"/>
    <w:tmpl w:val="496C30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DB2A54"/>
    <w:multiLevelType w:val="hybridMultilevel"/>
    <w:tmpl w:val="4A0C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E90F56"/>
    <w:multiLevelType w:val="hybridMultilevel"/>
    <w:tmpl w:val="B2C0FE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5B231B0"/>
    <w:multiLevelType w:val="hybridMultilevel"/>
    <w:tmpl w:val="EB2214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2236ADF"/>
    <w:multiLevelType w:val="hybridMultilevel"/>
    <w:tmpl w:val="60D2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64390"/>
    <w:multiLevelType w:val="hybridMultilevel"/>
    <w:tmpl w:val="5420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C54EDC"/>
    <w:multiLevelType w:val="hybridMultilevel"/>
    <w:tmpl w:val="15C8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E53DB"/>
    <w:multiLevelType w:val="hybridMultilevel"/>
    <w:tmpl w:val="76EC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FF6865"/>
    <w:multiLevelType w:val="hybridMultilevel"/>
    <w:tmpl w:val="61741D08"/>
    <w:lvl w:ilvl="0" w:tplc="08BC5840">
      <w:start w:val="1"/>
      <w:numFmt w:val="upperRoman"/>
      <w:pStyle w:val="2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73960"/>
    <w:multiLevelType w:val="hybridMultilevel"/>
    <w:tmpl w:val="9D58A22E"/>
    <w:lvl w:ilvl="0" w:tplc="657495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6230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CCE6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C0C1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81A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FA2A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0410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9C6D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0066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D057D57"/>
    <w:multiLevelType w:val="multilevel"/>
    <w:tmpl w:val="9862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2"/>
  </w:num>
  <w:num w:numId="5">
    <w:abstractNumId w:val="14"/>
  </w:num>
  <w:num w:numId="6">
    <w:abstractNumId w:val="15"/>
  </w:num>
  <w:num w:numId="7">
    <w:abstractNumId w:val="3"/>
  </w:num>
  <w:num w:numId="8">
    <w:abstractNumId w:val="16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11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D0219"/>
    <w:rsid w:val="00000808"/>
    <w:rsid w:val="00015D26"/>
    <w:rsid w:val="0003132B"/>
    <w:rsid w:val="00032367"/>
    <w:rsid w:val="00033274"/>
    <w:rsid w:val="00036B51"/>
    <w:rsid w:val="00061815"/>
    <w:rsid w:val="0007157B"/>
    <w:rsid w:val="000911D2"/>
    <w:rsid w:val="00091BAF"/>
    <w:rsid w:val="000A446C"/>
    <w:rsid w:val="000A5BE7"/>
    <w:rsid w:val="000C0FA0"/>
    <w:rsid w:val="000E4AC0"/>
    <w:rsid w:val="000F231C"/>
    <w:rsid w:val="0010718B"/>
    <w:rsid w:val="0014751C"/>
    <w:rsid w:val="00165F1A"/>
    <w:rsid w:val="00173902"/>
    <w:rsid w:val="00195A59"/>
    <w:rsid w:val="001D0219"/>
    <w:rsid w:val="001D464B"/>
    <w:rsid w:val="001E6036"/>
    <w:rsid w:val="002478B3"/>
    <w:rsid w:val="00260B31"/>
    <w:rsid w:val="00260EF1"/>
    <w:rsid w:val="00273FAA"/>
    <w:rsid w:val="00277703"/>
    <w:rsid w:val="0029508B"/>
    <w:rsid w:val="002A08DC"/>
    <w:rsid w:val="002A20F7"/>
    <w:rsid w:val="002A7115"/>
    <w:rsid w:val="002B1624"/>
    <w:rsid w:val="002F19F3"/>
    <w:rsid w:val="003113CC"/>
    <w:rsid w:val="003145B3"/>
    <w:rsid w:val="0031595D"/>
    <w:rsid w:val="0033334A"/>
    <w:rsid w:val="00333810"/>
    <w:rsid w:val="00353270"/>
    <w:rsid w:val="00354060"/>
    <w:rsid w:val="00356ABD"/>
    <w:rsid w:val="00362035"/>
    <w:rsid w:val="0038398D"/>
    <w:rsid w:val="00386EFD"/>
    <w:rsid w:val="003A09C7"/>
    <w:rsid w:val="003A6ABF"/>
    <w:rsid w:val="003B2376"/>
    <w:rsid w:val="003D4F61"/>
    <w:rsid w:val="003F1F44"/>
    <w:rsid w:val="004233B0"/>
    <w:rsid w:val="00423F23"/>
    <w:rsid w:val="00461BD2"/>
    <w:rsid w:val="00463DAC"/>
    <w:rsid w:val="00483403"/>
    <w:rsid w:val="004B3383"/>
    <w:rsid w:val="004B5F77"/>
    <w:rsid w:val="004B7971"/>
    <w:rsid w:val="004C7D5C"/>
    <w:rsid w:val="004D28B5"/>
    <w:rsid w:val="004D5B07"/>
    <w:rsid w:val="004F5F12"/>
    <w:rsid w:val="0051045F"/>
    <w:rsid w:val="005202E2"/>
    <w:rsid w:val="00521642"/>
    <w:rsid w:val="00524041"/>
    <w:rsid w:val="00524253"/>
    <w:rsid w:val="005536C1"/>
    <w:rsid w:val="00554D81"/>
    <w:rsid w:val="00556470"/>
    <w:rsid w:val="00580EAA"/>
    <w:rsid w:val="0059108A"/>
    <w:rsid w:val="005E1E82"/>
    <w:rsid w:val="005F2185"/>
    <w:rsid w:val="005F48BC"/>
    <w:rsid w:val="005F6359"/>
    <w:rsid w:val="00602F0F"/>
    <w:rsid w:val="00603419"/>
    <w:rsid w:val="00604CC7"/>
    <w:rsid w:val="00617478"/>
    <w:rsid w:val="00635E96"/>
    <w:rsid w:val="00645502"/>
    <w:rsid w:val="00653CE9"/>
    <w:rsid w:val="0066238C"/>
    <w:rsid w:val="00666A3C"/>
    <w:rsid w:val="00674699"/>
    <w:rsid w:val="006A4F6F"/>
    <w:rsid w:val="006C18FB"/>
    <w:rsid w:val="006E0C97"/>
    <w:rsid w:val="00705167"/>
    <w:rsid w:val="00713D7B"/>
    <w:rsid w:val="0073178F"/>
    <w:rsid w:val="00734DC6"/>
    <w:rsid w:val="00742EFD"/>
    <w:rsid w:val="007552DD"/>
    <w:rsid w:val="00761EBF"/>
    <w:rsid w:val="00767969"/>
    <w:rsid w:val="00793B34"/>
    <w:rsid w:val="007A3F10"/>
    <w:rsid w:val="007B5161"/>
    <w:rsid w:val="007C0775"/>
    <w:rsid w:val="007C37EA"/>
    <w:rsid w:val="007C5595"/>
    <w:rsid w:val="007D1574"/>
    <w:rsid w:val="007D2ACC"/>
    <w:rsid w:val="007F6008"/>
    <w:rsid w:val="0080047C"/>
    <w:rsid w:val="00806E6D"/>
    <w:rsid w:val="00826D07"/>
    <w:rsid w:val="00847BAD"/>
    <w:rsid w:val="00851E8B"/>
    <w:rsid w:val="008738D9"/>
    <w:rsid w:val="0087768E"/>
    <w:rsid w:val="00883E56"/>
    <w:rsid w:val="008A0181"/>
    <w:rsid w:val="008D571C"/>
    <w:rsid w:val="008E0924"/>
    <w:rsid w:val="008F4F91"/>
    <w:rsid w:val="00901802"/>
    <w:rsid w:val="009204BE"/>
    <w:rsid w:val="009236F5"/>
    <w:rsid w:val="00932C06"/>
    <w:rsid w:val="0094176F"/>
    <w:rsid w:val="00962580"/>
    <w:rsid w:val="00972DC7"/>
    <w:rsid w:val="00980720"/>
    <w:rsid w:val="009A0DE1"/>
    <w:rsid w:val="009B1501"/>
    <w:rsid w:val="009D1B7A"/>
    <w:rsid w:val="009D3C8B"/>
    <w:rsid w:val="009E67BB"/>
    <w:rsid w:val="009F3C2A"/>
    <w:rsid w:val="00A13799"/>
    <w:rsid w:val="00A27FEF"/>
    <w:rsid w:val="00A4387F"/>
    <w:rsid w:val="00A54F98"/>
    <w:rsid w:val="00A8199A"/>
    <w:rsid w:val="00AA01D3"/>
    <w:rsid w:val="00AD2E15"/>
    <w:rsid w:val="00AF0A42"/>
    <w:rsid w:val="00B018C7"/>
    <w:rsid w:val="00B0409B"/>
    <w:rsid w:val="00B110C9"/>
    <w:rsid w:val="00B176C0"/>
    <w:rsid w:val="00B23FE3"/>
    <w:rsid w:val="00BA081F"/>
    <w:rsid w:val="00BD41ED"/>
    <w:rsid w:val="00BD7A46"/>
    <w:rsid w:val="00C14229"/>
    <w:rsid w:val="00C228AF"/>
    <w:rsid w:val="00C23795"/>
    <w:rsid w:val="00C23CDF"/>
    <w:rsid w:val="00C36EF6"/>
    <w:rsid w:val="00C60540"/>
    <w:rsid w:val="00C7354F"/>
    <w:rsid w:val="00C9779D"/>
    <w:rsid w:val="00CE0079"/>
    <w:rsid w:val="00CE2BB4"/>
    <w:rsid w:val="00CE588F"/>
    <w:rsid w:val="00CE6155"/>
    <w:rsid w:val="00CF2777"/>
    <w:rsid w:val="00CF3134"/>
    <w:rsid w:val="00CF3DF7"/>
    <w:rsid w:val="00D35E71"/>
    <w:rsid w:val="00D3715D"/>
    <w:rsid w:val="00D618AF"/>
    <w:rsid w:val="00D819BA"/>
    <w:rsid w:val="00D918C4"/>
    <w:rsid w:val="00DC3C11"/>
    <w:rsid w:val="00DD1C39"/>
    <w:rsid w:val="00DE4489"/>
    <w:rsid w:val="00DE7E28"/>
    <w:rsid w:val="00DF0328"/>
    <w:rsid w:val="00DF0E57"/>
    <w:rsid w:val="00E36BCC"/>
    <w:rsid w:val="00E62DAF"/>
    <w:rsid w:val="00E709BF"/>
    <w:rsid w:val="00E775A7"/>
    <w:rsid w:val="00E97698"/>
    <w:rsid w:val="00EA0297"/>
    <w:rsid w:val="00EB3F4A"/>
    <w:rsid w:val="00EC79FD"/>
    <w:rsid w:val="00EF6CE6"/>
    <w:rsid w:val="00F039C4"/>
    <w:rsid w:val="00F1373A"/>
    <w:rsid w:val="00F15AC3"/>
    <w:rsid w:val="00F17D78"/>
    <w:rsid w:val="00F2353D"/>
    <w:rsid w:val="00F35E1A"/>
    <w:rsid w:val="00F4674A"/>
    <w:rsid w:val="00F5343E"/>
    <w:rsid w:val="00F759E8"/>
    <w:rsid w:val="00F97C1E"/>
    <w:rsid w:val="00FB5FC8"/>
    <w:rsid w:val="00FB7295"/>
    <w:rsid w:val="00FB7995"/>
    <w:rsid w:val="00FD4707"/>
    <w:rsid w:val="00FF2359"/>
    <w:rsid w:val="00FF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21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66A3C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 Знак Знак Знак Знак Знак Знак Знак Знак Знак Знак1 Знак Знак Знак Знак"/>
    <w:basedOn w:val="a"/>
    <w:rsid w:val="009625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aliases w:val="Обычный (Web)"/>
    <w:basedOn w:val="a"/>
    <w:link w:val="a4"/>
    <w:rsid w:val="001D0219"/>
    <w:pPr>
      <w:spacing w:before="100" w:beforeAutospacing="1" w:after="100" w:afterAutospacing="1"/>
    </w:pPr>
  </w:style>
  <w:style w:type="paragraph" w:customStyle="1" w:styleId="TimesNewRoman">
    <w:name w:val="Обычный + Times New Roman"/>
    <w:aliases w:val="14 пт"/>
    <w:basedOn w:val="a"/>
    <w:rsid w:val="00962580"/>
    <w:pPr>
      <w:spacing w:before="40" w:after="40"/>
      <w:ind w:firstLine="709"/>
      <w:jc w:val="both"/>
    </w:pPr>
    <w:rPr>
      <w:b/>
      <w:sz w:val="28"/>
      <w:szCs w:val="28"/>
    </w:rPr>
  </w:style>
  <w:style w:type="character" w:styleId="a5">
    <w:name w:val="Strong"/>
    <w:basedOn w:val="a0"/>
    <w:qFormat/>
    <w:rsid w:val="005F6359"/>
    <w:rPr>
      <w:b/>
      <w:bCs/>
    </w:rPr>
  </w:style>
  <w:style w:type="paragraph" w:customStyle="1" w:styleId="ListParagraph">
    <w:name w:val="List Paragraph"/>
    <w:basedOn w:val="a"/>
    <w:rsid w:val="00CE007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annotation text"/>
    <w:basedOn w:val="a"/>
    <w:link w:val="a7"/>
    <w:semiHidden/>
    <w:rsid w:val="00CE007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locked/>
    <w:rsid w:val="00CE0079"/>
    <w:rPr>
      <w:lang w:val="ru-RU" w:eastAsia="ru-RU" w:bidi="ar-SA"/>
    </w:rPr>
  </w:style>
  <w:style w:type="character" w:customStyle="1" w:styleId="NoSpacingChar">
    <w:name w:val="No Spacing Char"/>
    <w:basedOn w:val="a0"/>
    <w:link w:val="NoSpacing1"/>
    <w:locked/>
    <w:rsid w:val="00CE0079"/>
    <w:rPr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rsid w:val="00CE0079"/>
    <w:rPr>
      <w:sz w:val="22"/>
      <w:szCs w:val="22"/>
      <w:lang w:eastAsia="en-US"/>
    </w:rPr>
  </w:style>
  <w:style w:type="paragraph" w:customStyle="1" w:styleId="ListParagraph1">
    <w:name w:val="List Paragraph1"/>
    <w:basedOn w:val="a"/>
    <w:rsid w:val="00CE0079"/>
    <w:pPr>
      <w:ind w:left="720"/>
    </w:pPr>
  </w:style>
  <w:style w:type="paragraph" w:styleId="a8">
    <w:name w:val="Balloon Text"/>
    <w:basedOn w:val="a"/>
    <w:link w:val="a9"/>
    <w:semiHidden/>
    <w:rsid w:val="00CE00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CE007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CE00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qFormat/>
    <w:rsid w:val="00666A3C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66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666A3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Стиль2 Знак"/>
    <w:basedOn w:val="a0"/>
    <w:link w:val="2"/>
    <w:locked/>
    <w:rsid w:val="00666A3C"/>
    <w:rPr>
      <w:b/>
      <w:sz w:val="28"/>
      <w:szCs w:val="28"/>
      <w:lang w:val="en-US" w:bidi="en-US"/>
    </w:rPr>
  </w:style>
  <w:style w:type="paragraph" w:customStyle="1" w:styleId="2">
    <w:name w:val="Стиль2"/>
    <w:basedOn w:val="a"/>
    <w:link w:val="20"/>
    <w:qFormat/>
    <w:rsid w:val="00666A3C"/>
    <w:pPr>
      <w:numPr>
        <w:numId w:val="6"/>
      </w:numPr>
      <w:spacing w:after="200" w:line="276" w:lineRule="auto"/>
      <w:contextualSpacing/>
      <w:jc w:val="both"/>
    </w:pPr>
    <w:rPr>
      <w:b/>
      <w:sz w:val="28"/>
      <w:szCs w:val="28"/>
      <w:lang w:val="en-US" w:eastAsia="ru-RU" w:bidi="en-US"/>
    </w:rPr>
  </w:style>
  <w:style w:type="character" w:customStyle="1" w:styleId="apple-converted-space">
    <w:name w:val="apple-converted-space"/>
    <w:basedOn w:val="a0"/>
    <w:rsid w:val="00666A3C"/>
  </w:style>
  <w:style w:type="character" w:customStyle="1" w:styleId="60">
    <w:name w:val="Заголовок 6 Знак"/>
    <w:basedOn w:val="a0"/>
    <w:link w:val="6"/>
    <w:semiHidden/>
    <w:rsid w:val="00666A3C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a4">
    <w:name w:val="Обычный (веб) Знак"/>
    <w:aliases w:val="Обычный (Web) Знак"/>
    <w:basedOn w:val="a0"/>
    <w:link w:val="a3"/>
    <w:rsid w:val="000911D2"/>
    <w:rPr>
      <w:sz w:val="24"/>
      <w:szCs w:val="24"/>
    </w:rPr>
  </w:style>
  <w:style w:type="paragraph" w:customStyle="1" w:styleId="ac">
    <w:name w:val="Знак Знак Знак Знак Знак Знак Знак Знак Знак"/>
    <w:basedOn w:val="a"/>
    <w:rsid w:val="000A5B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FB79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4277</Words>
  <Characters>24382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Тужинский муниципальный район -муниципальное образование, которое богато достопримечательностями, имеет свои традиции и гордится земляками-тружениками</vt:lpstr>
    </vt:vector>
  </TitlesOfParts>
  <Company>Microsoft</Company>
  <LinksUpToDate>false</LinksUpToDate>
  <CharactersWithSpaces>28602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Тужинский муниципальный район -муниципальное образование, которое богато достопримечательностями, имеет свои традиции и гордится земляками-тружениками</dc:title>
  <dc:creator>Nach</dc:creator>
  <cp:lastModifiedBy>Server</cp:lastModifiedBy>
  <cp:revision>2</cp:revision>
  <cp:lastPrinted>2017-03-15T11:49:00Z</cp:lastPrinted>
  <dcterms:created xsi:type="dcterms:W3CDTF">2017-03-16T08:05:00Z</dcterms:created>
  <dcterms:modified xsi:type="dcterms:W3CDTF">2017-03-16T08:05:00Z</dcterms:modified>
</cp:coreProperties>
</file>